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84A1" w14:textId="77777777" w:rsidR="00DE7B59" w:rsidRDefault="00DE7B59" w:rsidP="00B83CC1">
      <w:pPr>
        <w:tabs>
          <w:tab w:val="left" w:pos="3465"/>
        </w:tabs>
        <w:jc w:val="center"/>
        <w:rPr>
          <w:b/>
          <w:sz w:val="52"/>
          <w:szCs w:val="52"/>
        </w:rPr>
      </w:pPr>
    </w:p>
    <w:p w14:paraId="08218623" w14:textId="22B15DF7" w:rsidR="00B83CC1" w:rsidRDefault="00DE3264" w:rsidP="00B83CC1">
      <w:pPr>
        <w:tabs>
          <w:tab w:val="left" w:pos="3465"/>
        </w:tabs>
        <w:jc w:val="center"/>
        <w:rPr>
          <w:b/>
          <w:sz w:val="52"/>
          <w:szCs w:val="52"/>
        </w:rPr>
      </w:pPr>
      <w:r>
        <w:rPr>
          <w:b/>
          <w:noProof/>
          <w:sz w:val="52"/>
          <w:szCs w:val="52"/>
        </w:rPr>
        <w:drawing>
          <wp:inline distT="0" distB="0" distL="0" distR="0" wp14:anchorId="4F6067B2" wp14:editId="0A7607EF">
            <wp:extent cx="1438275" cy="14382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092398ED" w14:textId="58653404" w:rsidR="001C0707" w:rsidRPr="009A70CF" w:rsidRDefault="00DE3264" w:rsidP="001C0707">
      <w:pPr>
        <w:tabs>
          <w:tab w:val="left" w:pos="3465"/>
        </w:tabs>
        <w:jc w:val="center"/>
        <w:rPr>
          <w:b/>
          <w:sz w:val="52"/>
          <w:szCs w:val="52"/>
        </w:rPr>
      </w:pPr>
      <w:r>
        <w:rPr>
          <w:b/>
          <w:sz w:val="52"/>
          <w:szCs w:val="52"/>
        </w:rPr>
        <w:t>Fire Investigators of Florida</w:t>
      </w:r>
    </w:p>
    <w:p w14:paraId="00F260F5" w14:textId="77777777" w:rsidR="001C0707" w:rsidRPr="00067344" w:rsidRDefault="001C0707" w:rsidP="001C0707">
      <w:pPr>
        <w:tabs>
          <w:tab w:val="left" w:pos="3465"/>
        </w:tabs>
        <w:jc w:val="center"/>
        <w:rPr>
          <w:b/>
          <w:sz w:val="96"/>
          <w:szCs w:val="96"/>
        </w:rPr>
      </w:pPr>
      <w:r w:rsidRPr="00067344">
        <w:rPr>
          <w:b/>
          <w:sz w:val="96"/>
          <w:szCs w:val="96"/>
        </w:rPr>
        <w:t xml:space="preserve">SPONSOR AND EXHIBITOR </w:t>
      </w:r>
    </w:p>
    <w:p w14:paraId="6D7E40E3" w14:textId="77777777" w:rsidR="001C0707" w:rsidRDefault="001C0707" w:rsidP="001C0707">
      <w:pPr>
        <w:tabs>
          <w:tab w:val="left" w:pos="3465"/>
        </w:tabs>
        <w:jc w:val="center"/>
        <w:rPr>
          <w:b/>
          <w:sz w:val="36"/>
          <w:szCs w:val="36"/>
        </w:rPr>
      </w:pPr>
      <w:r w:rsidRPr="00067344">
        <w:rPr>
          <w:b/>
          <w:sz w:val="96"/>
          <w:szCs w:val="96"/>
        </w:rPr>
        <w:t>PACKET</w:t>
      </w:r>
    </w:p>
    <w:p w14:paraId="1F8C32EA" w14:textId="72345FFD" w:rsidR="001C0707" w:rsidRPr="002812F1" w:rsidRDefault="00DE3264" w:rsidP="001C0707">
      <w:pPr>
        <w:tabs>
          <w:tab w:val="left" w:pos="3465"/>
        </w:tabs>
        <w:jc w:val="center"/>
        <w:rPr>
          <w:sz w:val="44"/>
          <w:szCs w:val="44"/>
        </w:rPr>
      </w:pPr>
      <w:r>
        <w:rPr>
          <w:sz w:val="44"/>
          <w:szCs w:val="44"/>
        </w:rPr>
        <w:t>Annual</w:t>
      </w:r>
      <w:r w:rsidR="002812F1" w:rsidRPr="002812F1">
        <w:rPr>
          <w:sz w:val="44"/>
          <w:szCs w:val="44"/>
        </w:rPr>
        <w:t xml:space="preserve"> Training Conference &amp; </w:t>
      </w:r>
      <w:r>
        <w:rPr>
          <w:sz w:val="44"/>
          <w:szCs w:val="44"/>
        </w:rPr>
        <w:t>General Mtg</w:t>
      </w:r>
    </w:p>
    <w:p w14:paraId="6089EFFB" w14:textId="1A2726C7" w:rsidR="001C0707" w:rsidRDefault="00DE3264" w:rsidP="001C0707">
      <w:pPr>
        <w:tabs>
          <w:tab w:val="left" w:pos="3465"/>
        </w:tabs>
        <w:jc w:val="center"/>
        <w:rPr>
          <w:sz w:val="44"/>
          <w:szCs w:val="44"/>
        </w:rPr>
      </w:pPr>
      <w:r>
        <w:rPr>
          <w:sz w:val="44"/>
          <w:szCs w:val="44"/>
        </w:rPr>
        <w:t xml:space="preserve">November </w:t>
      </w:r>
      <w:r w:rsidR="009D426D">
        <w:rPr>
          <w:sz w:val="44"/>
          <w:szCs w:val="44"/>
        </w:rPr>
        <w:t>6</w:t>
      </w:r>
      <w:r>
        <w:rPr>
          <w:sz w:val="44"/>
          <w:szCs w:val="44"/>
        </w:rPr>
        <w:t xml:space="preserve"> – </w:t>
      </w:r>
      <w:r w:rsidR="009D426D">
        <w:rPr>
          <w:sz w:val="44"/>
          <w:szCs w:val="44"/>
        </w:rPr>
        <w:t>9</w:t>
      </w:r>
      <w:r>
        <w:rPr>
          <w:sz w:val="44"/>
          <w:szCs w:val="44"/>
        </w:rPr>
        <w:t>, 202</w:t>
      </w:r>
      <w:r w:rsidR="009D426D">
        <w:rPr>
          <w:sz w:val="44"/>
          <w:szCs w:val="44"/>
        </w:rPr>
        <w:t>3</w:t>
      </w:r>
    </w:p>
    <w:p w14:paraId="6F369E0B" w14:textId="598B357B" w:rsidR="001C0707" w:rsidRPr="009A70CF" w:rsidRDefault="00DE3264" w:rsidP="001C0707">
      <w:pPr>
        <w:tabs>
          <w:tab w:val="left" w:pos="3465"/>
        </w:tabs>
        <w:jc w:val="center"/>
        <w:rPr>
          <w:rFonts w:cstheme="minorHAnsi"/>
          <w:sz w:val="44"/>
          <w:szCs w:val="44"/>
        </w:rPr>
      </w:pPr>
      <w:r>
        <w:rPr>
          <w:rFonts w:cstheme="minorHAnsi"/>
          <w:sz w:val="44"/>
          <w:szCs w:val="44"/>
        </w:rPr>
        <w:t>Hard Rock Hotel</w:t>
      </w:r>
    </w:p>
    <w:p w14:paraId="1D5A0814" w14:textId="270A73C2" w:rsidR="001C0707" w:rsidRDefault="00DE3264" w:rsidP="001C0707">
      <w:pPr>
        <w:tabs>
          <w:tab w:val="left" w:pos="3465"/>
        </w:tabs>
        <w:jc w:val="center"/>
        <w:rPr>
          <w:sz w:val="44"/>
          <w:szCs w:val="44"/>
        </w:rPr>
      </w:pPr>
      <w:r>
        <w:rPr>
          <w:sz w:val="44"/>
          <w:szCs w:val="44"/>
        </w:rPr>
        <w:t>Daytona Beach, Florida</w:t>
      </w:r>
    </w:p>
    <w:p w14:paraId="447607EE" w14:textId="77777777" w:rsidR="002812F1" w:rsidRDefault="002812F1" w:rsidP="001C0707">
      <w:pPr>
        <w:tabs>
          <w:tab w:val="left" w:pos="3465"/>
        </w:tabs>
        <w:jc w:val="center"/>
        <w:rPr>
          <w:b/>
          <w:sz w:val="32"/>
          <w:szCs w:val="32"/>
        </w:rPr>
      </w:pPr>
    </w:p>
    <w:p w14:paraId="7F1B1571" w14:textId="60C8CE0F" w:rsidR="00067344" w:rsidRPr="009A70CF" w:rsidRDefault="00067344" w:rsidP="001C0707">
      <w:pPr>
        <w:tabs>
          <w:tab w:val="left" w:pos="3465"/>
        </w:tabs>
        <w:jc w:val="center"/>
        <w:rPr>
          <w:b/>
          <w:sz w:val="32"/>
          <w:szCs w:val="32"/>
        </w:rPr>
      </w:pPr>
      <w:r w:rsidRPr="009A70CF">
        <w:rPr>
          <w:b/>
          <w:sz w:val="32"/>
          <w:szCs w:val="32"/>
        </w:rPr>
        <w:t xml:space="preserve">Contact </w:t>
      </w:r>
      <w:r w:rsidR="00071FEF">
        <w:rPr>
          <w:b/>
          <w:sz w:val="32"/>
          <w:szCs w:val="32"/>
        </w:rPr>
        <w:t>Amelia Hitchcock</w:t>
      </w:r>
      <w:r w:rsidRPr="009A70CF">
        <w:rPr>
          <w:b/>
          <w:sz w:val="32"/>
          <w:szCs w:val="32"/>
        </w:rPr>
        <w:t xml:space="preserve"> at </w:t>
      </w:r>
      <w:r w:rsidR="00E902D2">
        <w:rPr>
          <w:b/>
          <w:sz w:val="32"/>
          <w:szCs w:val="32"/>
        </w:rPr>
        <w:t>386-547-3317</w:t>
      </w:r>
      <w:r w:rsidR="00DE3264">
        <w:rPr>
          <w:b/>
          <w:sz w:val="32"/>
          <w:szCs w:val="32"/>
        </w:rPr>
        <w:t xml:space="preserve"> </w:t>
      </w:r>
      <w:r w:rsidRPr="009A70CF">
        <w:rPr>
          <w:b/>
          <w:sz w:val="32"/>
          <w:szCs w:val="32"/>
        </w:rPr>
        <w:t xml:space="preserve">or </w:t>
      </w:r>
      <w:hyperlink r:id="rId9" w:history="1">
        <w:r w:rsidR="00E902D2" w:rsidRPr="007A38AE">
          <w:rPr>
            <w:rStyle w:val="Hyperlink"/>
            <w:b/>
            <w:sz w:val="32"/>
            <w:szCs w:val="32"/>
          </w:rPr>
          <w:t>Amelia.hitchcock@myfloridacfo.com</w:t>
        </w:r>
      </w:hyperlink>
      <w:r w:rsidRPr="009A70CF">
        <w:rPr>
          <w:b/>
          <w:sz w:val="32"/>
          <w:szCs w:val="32"/>
        </w:rPr>
        <w:t xml:space="preserve">  </w:t>
      </w:r>
    </w:p>
    <w:p w14:paraId="4D12840A" w14:textId="77777777" w:rsidR="00067344" w:rsidRDefault="00067344" w:rsidP="001C0707">
      <w:pPr>
        <w:tabs>
          <w:tab w:val="left" w:pos="3465"/>
        </w:tabs>
        <w:jc w:val="center"/>
        <w:rPr>
          <w:sz w:val="24"/>
          <w:szCs w:val="24"/>
        </w:rPr>
      </w:pPr>
    </w:p>
    <w:p w14:paraId="5A60545D" w14:textId="4969C49C" w:rsidR="00067344" w:rsidRDefault="00067344" w:rsidP="001C0707">
      <w:pPr>
        <w:tabs>
          <w:tab w:val="left" w:pos="3465"/>
        </w:tabs>
        <w:jc w:val="center"/>
        <w:rPr>
          <w:b/>
          <w:sz w:val="24"/>
          <w:szCs w:val="24"/>
        </w:rPr>
      </w:pPr>
      <w:r w:rsidRPr="00067344">
        <w:rPr>
          <w:b/>
          <w:sz w:val="24"/>
          <w:szCs w:val="24"/>
        </w:rPr>
        <w:t xml:space="preserve">Support the mission of the </w:t>
      </w:r>
      <w:r w:rsidR="00DE3264">
        <w:rPr>
          <w:b/>
          <w:sz w:val="24"/>
          <w:szCs w:val="24"/>
        </w:rPr>
        <w:t>IAAI</w:t>
      </w:r>
      <w:r w:rsidRPr="00067344">
        <w:rPr>
          <w:b/>
          <w:sz w:val="24"/>
          <w:szCs w:val="24"/>
        </w:rPr>
        <w:t xml:space="preserve"> in providing active support to fire, arson, and explosion investigation professionals through leadership in education, training, professional development, certification, networking, advocacy, and the provision of </w:t>
      </w:r>
      <w:proofErr w:type="gramStart"/>
      <w:r w:rsidRPr="00067344">
        <w:rPr>
          <w:b/>
          <w:sz w:val="24"/>
          <w:szCs w:val="24"/>
        </w:rPr>
        <w:t>resources</w:t>
      </w:r>
      <w:proofErr w:type="gramEnd"/>
    </w:p>
    <w:p w14:paraId="3A2CEB33" w14:textId="77777777" w:rsidR="00DE7B59" w:rsidRDefault="00144E03" w:rsidP="00144E03">
      <w:pPr>
        <w:pStyle w:val="ListParagraph"/>
        <w:tabs>
          <w:tab w:val="left" w:pos="3465"/>
        </w:tabs>
        <w:rPr>
          <w:b/>
          <w:sz w:val="32"/>
          <w:szCs w:val="32"/>
        </w:rPr>
      </w:pPr>
      <w:r w:rsidRPr="00F809F4">
        <w:rPr>
          <w:b/>
          <w:sz w:val="32"/>
          <w:szCs w:val="32"/>
        </w:rPr>
        <w:t xml:space="preserve">                         </w:t>
      </w:r>
    </w:p>
    <w:p w14:paraId="250A7318" w14:textId="77777777" w:rsidR="00DE7B59" w:rsidRDefault="00DE7B59" w:rsidP="00144E03">
      <w:pPr>
        <w:pStyle w:val="ListParagraph"/>
        <w:tabs>
          <w:tab w:val="left" w:pos="3465"/>
        </w:tabs>
        <w:rPr>
          <w:b/>
          <w:sz w:val="32"/>
          <w:szCs w:val="32"/>
        </w:rPr>
      </w:pPr>
    </w:p>
    <w:p w14:paraId="3FEE1579" w14:textId="77777777" w:rsidR="00AA6A04" w:rsidRPr="00AA6A04" w:rsidRDefault="00DE7B59" w:rsidP="00AA6A04">
      <w:pPr>
        <w:rPr>
          <w:rFonts w:ascii="Calibri" w:hAnsi="Calibri" w:cs="Calibri"/>
          <w:sz w:val="24"/>
          <w:szCs w:val="24"/>
        </w:rPr>
      </w:pPr>
      <w:r w:rsidRPr="00AA6A04">
        <w:rPr>
          <w:rFonts w:ascii="Calibri" w:hAnsi="Calibri" w:cs="Calibri"/>
          <w:b/>
          <w:sz w:val="24"/>
          <w:szCs w:val="24"/>
        </w:rPr>
        <w:t xml:space="preserve"> </w:t>
      </w:r>
      <w:r w:rsidR="00AA6A04" w:rsidRPr="00AA6A04">
        <w:rPr>
          <w:rFonts w:ascii="Calibri" w:hAnsi="Calibri" w:cs="Calibri"/>
          <w:sz w:val="24"/>
          <w:szCs w:val="24"/>
        </w:rPr>
        <w:t>Greetings,</w:t>
      </w:r>
    </w:p>
    <w:p w14:paraId="2BBAAC02" w14:textId="77777777" w:rsidR="00AA6A04" w:rsidRPr="00AA6A04" w:rsidRDefault="00AA6A04" w:rsidP="00AA6A04">
      <w:pPr>
        <w:rPr>
          <w:rFonts w:ascii="Calibri" w:hAnsi="Calibri" w:cs="Calibri"/>
          <w:sz w:val="24"/>
          <w:szCs w:val="24"/>
        </w:rPr>
      </w:pPr>
    </w:p>
    <w:p w14:paraId="33659587" w14:textId="52C30450" w:rsidR="00AA6A04" w:rsidRPr="00AA6A04" w:rsidRDefault="00AA6A04" w:rsidP="00AA6A04">
      <w:pPr>
        <w:pStyle w:val="PlainText"/>
        <w:rPr>
          <w:rFonts w:ascii="Calibri" w:hAnsi="Calibri" w:cs="Calibri"/>
          <w:sz w:val="24"/>
          <w:szCs w:val="24"/>
        </w:rPr>
      </w:pPr>
      <w:r w:rsidRPr="00AA6A04">
        <w:rPr>
          <w:rFonts w:ascii="Calibri" w:hAnsi="Calibri" w:cs="Calibri"/>
          <w:sz w:val="24"/>
          <w:szCs w:val="24"/>
        </w:rPr>
        <w:t xml:space="preserve">The Fire Investigators of Florida, Inc. is seeking sponsors and vendors for an upcoming </w:t>
      </w:r>
      <w:r w:rsidRPr="00AA6A04">
        <w:rPr>
          <w:rFonts w:ascii="Calibri" w:hAnsi="Calibri" w:cs="Calibri"/>
          <w:b/>
          <w:bCs/>
          <w:sz w:val="24"/>
          <w:szCs w:val="24"/>
        </w:rPr>
        <w:t xml:space="preserve">Annual Training Conference (ATC) November </w:t>
      </w:r>
      <w:r w:rsidR="009D426D">
        <w:rPr>
          <w:rFonts w:ascii="Calibri" w:hAnsi="Calibri" w:cs="Calibri"/>
          <w:b/>
          <w:bCs/>
          <w:sz w:val="24"/>
          <w:szCs w:val="24"/>
        </w:rPr>
        <w:t>6</w:t>
      </w:r>
      <w:r w:rsidRPr="00AA6A04">
        <w:rPr>
          <w:rFonts w:ascii="Calibri" w:hAnsi="Calibri" w:cs="Calibri"/>
          <w:b/>
          <w:bCs/>
          <w:sz w:val="24"/>
          <w:szCs w:val="24"/>
        </w:rPr>
        <w:t>-</w:t>
      </w:r>
      <w:r w:rsidR="009D426D">
        <w:rPr>
          <w:rFonts w:ascii="Calibri" w:hAnsi="Calibri" w:cs="Calibri"/>
          <w:b/>
          <w:bCs/>
          <w:sz w:val="24"/>
          <w:szCs w:val="24"/>
        </w:rPr>
        <w:t>9</w:t>
      </w:r>
      <w:r w:rsidRPr="00AA6A04">
        <w:rPr>
          <w:rFonts w:ascii="Calibri" w:hAnsi="Calibri" w:cs="Calibri"/>
          <w:b/>
          <w:bCs/>
          <w:sz w:val="24"/>
          <w:szCs w:val="24"/>
        </w:rPr>
        <w:t>, 202</w:t>
      </w:r>
      <w:r w:rsidR="009D426D">
        <w:rPr>
          <w:rFonts w:ascii="Calibri" w:hAnsi="Calibri" w:cs="Calibri"/>
          <w:b/>
          <w:bCs/>
          <w:sz w:val="24"/>
          <w:szCs w:val="24"/>
        </w:rPr>
        <w:t>3</w:t>
      </w:r>
      <w:r w:rsidRPr="00AA6A04">
        <w:rPr>
          <w:rFonts w:ascii="Calibri" w:hAnsi="Calibri" w:cs="Calibri"/>
          <w:sz w:val="24"/>
          <w:szCs w:val="24"/>
        </w:rPr>
        <w:t xml:space="preserve">. Our association relocated to the </w:t>
      </w:r>
      <w:r w:rsidRPr="00AA6A04">
        <w:rPr>
          <w:rFonts w:ascii="Calibri" w:hAnsi="Calibri" w:cs="Calibri"/>
          <w:b/>
          <w:bCs/>
          <w:sz w:val="24"/>
          <w:szCs w:val="24"/>
        </w:rPr>
        <w:t>Hard Rock Hotel Daytona Beach</w:t>
      </w:r>
      <w:r w:rsidRPr="00AA6A04">
        <w:rPr>
          <w:rFonts w:ascii="Calibri" w:hAnsi="Calibri" w:cs="Calibri"/>
          <w:sz w:val="24"/>
          <w:szCs w:val="24"/>
        </w:rPr>
        <w:t>. We strive to locate venues to enhance the experience and the number of attendees.</w:t>
      </w:r>
    </w:p>
    <w:p w14:paraId="5B263CD9" w14:textId="77777777" w:rsidR="00AA6A04" w:rsidRPr="00AA6A04" w:rsidRDefault="00AA6A04" w:rsidP="00AA6A04">
      <w:pPr>
        <w:pStyle w:val="PlainText"/>
        <w:rPr>
          <w:rFonts w:ascii="Calibri" w:hAnsi="Calibri" w:cs="Calibri"/>
          <w:sz w:val="24"/>
          <w:szCs w:val="24"/>
        </w:rPr>
      </w:pPr>
    </w:p>
    <w:p w14:paraId="64F944BF" w14:textId="77777777" w:rsidR="00AA6A04" w:rsidRPr="00AA6A04" w:rsidRDefault="00AA6A04" w:rsidP="00AA6A04">
      <w:pPr>
        <w:pStyle w:val="PlainText"/>
        <w:rPr>
          <w:rFonts w:ascii="Calibri" w:hAnsi="Calibri" w:cs="Calibri"/>
          <w:sz w:val="24"/>
          <w:szCs w:val="24"/>
        </w:rPr>
      </w:pPr>
      <w:r w:rsidRPr="00AA6A04">
        <w:rPr>
          <w:rFonts w:ascii="Calibri" w:hAnsi="Calibri" w:cs="Calibri"/>
          <w:sz w:val="24"/>
          <w:szCs w:val="24"/>
        </w:rPr>
        <w:t xml:space="preserve">Our association consists of over </w:t>
      </w:r>
      <w:r w:rsidRPr="00AA6A04">
        <w:rPr>
          <w:rFonts w:ascii="Calibri" w:hAnsi="Calibri" w:cs="Calibri"/>
          <w:b/>
          <w:bCs/>
          <w:sz w:val="24"/>
          <w:szCs w:val="24"/>
        </w:rPr>
        <w:t>300 members</w:t>
      </w:r>
      <w:r w:rsidRPr="00AA6A04">
        <w:rPr>
          <w:rFonts w:ascii="Calibri" w:hAnsi="Calibri" w:cs="Calibri"/>
          <w:sz w:val="24"/>
          <w:szCs w:val="24"/>
        </w:rPr>
        <w:t xml:space="preserve"> working </w:t>
      </w:r>
      <w:proofErr w:type="gramStart"/>
      <w:r w:rsidRPr="00AA6A04">
        <w:rPr>
          <w:rFonts w:ascii="Calibri" w:hAnsi="Calibri" w:cs="Calibri"/>
          <w:sz w:val="24"/>
          <w:szCs w:val="24"/>
        </w:rPr>
        <w:t>in</w:t>
      </w:r>
      <w:proofErr w:type="gramEnd"/>
      <w:r w:rsidRPr="00AA6A04">
        <w:rPr>
          <w:rFonts w:ascii="Calibri" w:hAnsi="Calibri" w:cs="Calibri"/>
          <w:sz w:val="24"/>
          <w:szCs w:val="24"/>
        </w:rPr>
        <w:t xml:space="preserve"> some aspect of fire investigation. We consist of both public service first responders and private fire investigators, attorneys, and engineers. We are the 9</w:t>
      </w:r>
      <w:r w:rsidRPr="00AA6A04">
        <w:rPr>
          <w:rFonts w:ascii="Calibri" w:hAnsi="Calibri" w:cs="Calibri"/>
          <w:sz w:val="24"/>
          <w:szCs w:val="24"/>
          <w:vertAlign w:val="superscript"/>
        </w:rPr>
        <w:t>th</w:t>
      </w:r>
      <w:r w:rsidRPr="00AA6A04">
        <w:rPr>
          <w:rFonts w:ascii="Calibri" w:hAnsi="Calibri" w:cs="Calibri"/>
          <w:sz w:val="24"/>
          <w:szCs w:val="24"/>
        </w:rPr>
        <w:t xml:space="preserve"> Chapter of the </w:t>
      </w:r>
      <w:r w:rsidRPr="00AA6A04">
        <w:rPr>
          <w:rFonts w:ascii="Calibri" w:hAnsi="Calibri" w:cs="Calibri"/>
          <w:b/>
          <w:bCs/>
          <w:sz w:val="24"/>
          <w:szCs w:val="24"/>
        </w:rPr>
        <w:t>International Association of Arson Investigators</w:t>
      </w:r>
      <w:r w:rsidRPr="00AA6A04">
        <w:rPr>
          <w:rFonts w:ascii="Calibri" w:hAnsi="Calibri" w:cs="Calibri"/>
          <w:sz w:val="24"/>
          <w:szCs w:val="24"/>
        </w:rPr>
        <w:t xml:space="preserve">, comprised of over 70 chapters from around the world. </w:t>
      </w:r>
    </w:p>
    <w:p w14:paraId="49CF2D27" w14:textId="77777777" w:rsidR="00AA6A04" w:rsidRPr="00AA6A04" w:rsidRDefault="00AA6A04" w:rsidP="00AA6A04">
      <w:pPr>
        <w:pStyle w:val="PlainText"/>
        <w:rPr>
          <w:rFonts w:ascii="Calibri" w:hAnsi="Calibri" w:cs="Calibri"/>
          <w:sz w:val="24"/>
          <w:szCs w:val="24"/>
        </w:rPr>
      </w:pPr>
    </w:p>
    <w:p w14:paraId="2C03FBDF" w14:textId="77777777" w:rsidR="00AA6A04" w:rsidRPr="00AA6A04" w:rsidRDefault="00AA6A04" w:rsidP="00AA6A04">
      <w:pPr>
        <w:pStyle w:val="PlainText"/>
        <w:rPr>
          <w:rFonts w:ascii="Calibri" w:hAnsi="Calibri" w:cs="Calibri"/>
          <w:sz w:val="24"/>
          <w:szCs w:val="24"/>
        </w:rPr>
      </w:pPr>
      <w:r w:rsidRPr="00AA6A04">
        <w:rPr>
          <w:rFonts w:ascii="Calibri" w:hAnsi="Calibri" w:cs="Calibri"/>
          <w:sz w:val="24"/>
          <w:szCs w:val="24"/>
        </w:rPr>
        <w:t xml:space="preserve">Every year the association holds an annual training conference to allow our membership to attend and learn from the most experienced professionals in our field. Your donation assists us in providing this high-level training. </w:t>
      </w:r>
    </w:p>
    <w:p w14:paraId="2FE27786" w14:textId="77777777" w:rsidR="00AA6A04" w:rsidRPr="00AA6A04" w:rsidRDefault="00AA6A04" w:rsidP="00AA6A04">
      <w:pPr>
        <w:pStyle w:val="PlainText"/>
        <w:rPr>
          <w:rFonts w:ascii="Calibri" w:hAnsi="Calibri" w:cs="Calibri"/>
          <w:sz w:val="24"/>
          <w:szCs w:val="24"/>
        </w:rPr>
      </w:pPr>
    </w:p>
    <w:p w14:paraId="1E101D88" w14:textId="77777777" w:rsidR="00AA6A04" w:rsidRPr="00AA6A04" w:rsidRDefault="00AA6A04" w:rsidP="00AA6A04">
      <w:pPr>
        <w:pStyle w:val="PlainText"/>
        <w:rPr>
          <w:rFonts w:ascii="Calibri" w:hAnsi="Calibri" w:cs="Calibri"/>
          <w:sz w:val="24"/>
          <w:szCs w:val="24"/>
        </w:rPr>
      </w:pPr>
      <w:proofErr w:type="gramStart"/>
      <w:r w:rsidRPr="00AA6A04">
        <w:rPr>
          <w:rFonts w:ascii="Calibri" w:hAnsi="Calibri" w:cs="Calibri"/>
          <w:sz w:val="24"/>
          <w:szCs w:val="24"/>
        </w:rPr>
        <w:t>At this time</w:t>
      </w:r>
      <w:proofErr w:type="gramEnd"/>
      <w:r w:rsidRPr="00AA6A04">
        <w:rPr>
          <w:rFonts w:ascii="Calibri" w:hAnsi="Calibri" w:cs="Calibri"/>
          <w:sz w:val="24"/>
          <w:szCs w:val="24"/>
        </w:rPr>
        <w:t xml:space="preserve">, we need no money, only a commitment, as there is plenty of time to make </w:t>
      </w:r>
      <w:proofErr w:type="gramStart"/>
      <w:r w:rsidRPr="00AA6A04">
        <w:rPr>
          <w:rFonts w:ascii="Calibri" w:hAnsi="Calibri" w:cs="Calibri"/>
          <w:sz w:val="24"/>
          <w:szCs w:val="24"/>
        </w:rPr>
        <w:t>payment</w:t>
      </w:r>
      <w:proofErr w:type="gramEnd"/>
      <w:r w:rsidRPr="00AA6A04">
        <w:rPr>
          <w:rFonts w:ascii="Calibri" w:hAnsi="Calibri" w:cs="Calibri"/>
          <w:sz w:val="24"/>
          <w:szCs w:val="24"/>
        </w:rPr>
        <w:t xml:space="preserve">. Our association knows from planning these events that your schedule and available advertising dollars fill and go quick. </w:t>
      </w:r>
    </w:p>
    <w:p w14:paraId="6B49B9AE" w14:textId="77777777" w:rsidR="00AA6A04" w:rsidRPr="00AA6A04" w:rsidRDefault="00AA6A04" w:rsidP="00AA6A04">
      <w:pPr>
        <w:pStyle w:val="PlainText"/>
        <w:rPr>
          <w:rFonts w:ascii="Calibri" w:hAnsi="Calibri" w:cs="Calibri"/>
          <w:sz w:val="24"/>
          <w:szCs w:val="24"/>
        </w:rPr>
      </w:pPr>
    </w:p>
    <w:p w14:paraId="72D6FC1C" w14:textId="77777777" w:rsidR="00AA6A04" w:rsidRPr="00AA6A04" w:rsidRDefault="00AA6A04" w:rsidP="00AA6A04">
      <w:pPr>
        <w:pStyle w:val="PlainText"/>
        <w:rPr>
          <w:rFonts w:ascii="Calibri" w:hAnsi="Calibri" w:cs="Calibri"/>
          <w:sz w:val="24"/>
          <w:szCs w:val="24"/>
        </w:rPr>
      </w:pPr>
      <w:r w:rsidRPr="00AA6A04">
        <w:rPr>
          <w:rFonts w:ascii="Calibri" w:hAnsi="Calibri" w:cs="Calibri"/>
          <w:sz w:val="24"/>
          <w:szCs w:val="24"/>
        </w:rPr>
        <w:t xml:space="preserve">Along with this letter asking for your donation, you will also receive an application for your sponsorship or commitment to be a vendor. Best of all, the association is also a </w:t>
      </w:r>
      <w:r w:rsidRPr="00AA6A04">
        <w:rPr>
          <w:rFonts w:ascii="Calibri" w:hAnsi="Calibri" w:cs="Calibri"/>
          <w:b/>
          <w:bCs/>
          <w:sz w:val="24"/>
          <w:szCs w:val="24"/>
        </w:rPr>
        <w:t>501 (c) (3)</w:t>
      </w:r>
      <w:r w:rsidRPr="00AA6A04">
        <w:rPr>
          <w:rFonts w:ascii="Calibri" w:hAnsi="Calibri" w:cs="Calibri"/>
          <w:sz w:val="24"/>
          <w:szCs w:val="24"/>
        </w:rPr>
        <w:t>, which makes your donation tax deductible.</w:t>
      </w:r>
    </w:p>
    <w:p w14:paraId="3C92A9FF" w14:textId="77777777" w:rsidR="00AA6A04" w:rsidRPr="00AA6A04" w:rsidRDefault="00AA6A04" w:rsidP="00AA6A04">
      <w:pPr>
        <w:pStyle w:val="PlainText"/>
        <w:rPr>
          <w:rFonts w:ascii="Calibri" w:hAnsi="Calibri" w:cs="Calibri"/>
          <w:sz w:val="24"/>
          <w:szCs w:val="24"/>
        </w:rPr>
      </w:pPr>
    </w:p>
    <w:p w14:paraId="61905DCC" w14:textId="77777777" w:rsidR="00AA6A04" w:rsidRPr="00AA6A04" w:rsidRDefault="00AA6A04" w:rsidP="00AA6A04">
      <w:pPr>
        <w:pStyle w:val="PlainText"/>
        <w:rPr>
          <w:rFonts w:ascii="Calibri" w:hAnsi="Calibri" w:cs="Calibri"/>
          <w:sz w:val="24"/>
          <w:szCs w:val="24"/>
        </w:rPr>
      </w:pPr>
      <w:r w:rsidRPr="00AA6A04">
        <w:rPr>
          <w:rFonts w:ascii="Calibri" w:hAnsi="Calibri" w:cs="Calibri"/>
          <w:sz w:val="24"/>
          <w:szCs w:val="24"/>
        </w:rPr>
        <w:t xml:space="preserve">The application provides all the necessary information, you choose the level of support you wish. If choosing to be a vendor, the quicker you can advise us, the better chance you will have to secure a spot, as vendor space/spots are limited. </w:t>
      </w:r>
    </w:p>
    <w:p w14:paraId="7A6B43DB" w14:textId="77777777" w:rsidR="00AA6A04" w:rsidRPr="00AA6A04" w:rsidRDefault="00AA6A04" w:rsidP="00AA6A04">
      <w:pPr>
        <w:pStyle w:val="PlainText"/>
        <w:rPr>
          <w:rFonts w:ascii="Calibri" w:hAnsi="Calibri" w:cs="Calibri"/>
          <w:sz w:val="24"/>
          <w:szCs w:val="24"/>
        </w:rPr>
      </w:pPr>
    </w:p>
    <w:p w14:paraId="00172638" w14:textId="77777777" w:rsidR="00AA6A04" w:rsidRPr="00AA6A04" w:rsidRDefault="00AA6A04" w:rsidP="00AA6A04">
      <w:pPr>
        <w:pStyle w:val="PlainText"/>
        <w:rPr>
          <w:rFonts w:ascii="Calibri" w:hAnsi="Calibri" w:cs="Calibri"/>
          <w:sz w:val="24"/>
          <w:szCs w:val="24"/>
        </w:rPr>
      </w:pPr>
      <w:r w:rsidRPr="00AA6A04">
        <w:rPr>
          <w:rFonts w:ascii="Calibri" w:hAnsi="Calibri" w:cs="Calibri"/>
          <w:sz w:val="24"/>
          <w:szCs w:val="24"/>
        </w:rPr>
        <w:t>Should you have any questions, please contact me (813)323-5645 so I can provide the answer. I thank you ahead of time as you consider a donation for our ATC.</w:t>
      </w:r>
    </w:p>
    <w:p w14:paraId="1321D6FD" w14:textId="77777777" w:rsidR="00AA6A04" w:rsidRPr="00AA6A04" w:rsidRDefault="00AA6A04" w:rsidP="00AA6A04">
      <w:pPr>
        <w:pStyle w:val="PlainText"/>
        <w:rPr>
          <w:rFonts w:ascii="Calibri" w:hAnsi="Calibri" w:cs="Calibri"/>
          <w:sz w:val="24"/>
          <w:szCs w:val="24"/>
        </w:rPr>
      </w:pPr>
    </w:p>
    <w:p w14:paraId="14415492" w14:textId="77777777" w:rsidR="00AA6A04" w:rsidRPr="00AA6A04" w:rsidRDefault="00AA6A04" w:rsidP="00AA6A04">
      <w:pPr>
        <w:pStyle w:val="PlainText"/>
        <w:rPr>
          <w:rFonts w:ascii="Calibri" w:hAnsi="Calibri" w:cs="Calibri"/>
          <w:sz w:val="24"/>
          <w:szCs w:val="24"/>
        </w:rPr>
      </w:pPr>
      <w:r w:rsidRPr="00AA6A04">
        <w:rPr>
          <w:rFonts w:ascii="Calibri" w:hAnsi="Calibri" w:cs="Calibri"/>
          <w:sz w:val="24"/>
          <w:szCs w:val="24"/>
        </w:rPr>
        <w:t>Respectfully,</w:t>
      </w:r>
    </w:p>
    <w:p w14:paraId="29563010" w14:textId="77777777" w:rsidR="00AA6A04" w:rsidRPr="00AA6A04" w:rsidRDefault="00AA6A04" w:rsidP="00AA6A04">
      <w:pPr>
        <w:pStyle w:val="PlainText"/>
        <w:rPr>
          <w:rFonts w:ascii="Freestyle Script" w:hAnsi="Freestyle Script" w:cs="Calibri"/>
          <w:sz w:val="48"/>
          <w:szCs w:val="48"/>
        </w:rPr>
      </w:pPr>
      <w:r w:rsidRPr="00AA6A04">
        <w:rPr>
          <w:rFonts w:ascii="Freestyle Script" w:hAnsi="Freestyle Script" w:cs="Calibri"/>
          <w:sz w:val="48"/>
          <w:szCs w:val="48"/>
        </w:rPr>
        <w:t>David Tucker</w:t>
      </w:r>
    </w:p>
    <w:p w14:paraId="4E9A2BE6" w14:textId="6BF737AC" w:rsidR="00AA6A04" w:rsidRPr="00AA6A04" w:rsidRDefault="00DE7B59" w:rsidP="00AA6A04">
      <w:pPr>
        <w:tabs>
          <w:tab w:val="left" w:pos="3465"/>
        </w:tabs>
        <w:rPr>
          <w:rFonts w:ascii="Freestyle Script" w:hAnsi="Freestyle Script"/>
          <w:b/>
          <w:sz w:val="48"/>
          <w:szCs w:val="48"/>
        </w:rPr>
      </w:pPr>
      <w:r w:rsidRPr="00AA6A04">
        <w:rPr>
          <w:rFonts w:ascii="Freestyle Script" w:hAnsi="Freestyle Script"/>
          <w:b/>
          <w:sz w:val="48"/>
          <w:szCs w:val="48"/>
        </w:rPr>
        <w:t xml:space="preserve">               </w:t>
      </w:r>
      <w:r w:rsidR="00144E03" w:rsidRPr="00AA6A04">
        <w:rPr>
          <w:rFonts w:ascii="Freestyle Script" w:hAnsi="Freestyle Script"/>
          <w:b/>
          <w:sz w:val="48"/>
          <w:szCs w:val="48"/>
        </w:rPr>
        <w:t xml:space="preserve">    </w:t>
      </w:r>
    </w:p>
    <w:p w14:paraId="21508B04" w14:textId="77777777" w:rsidR="00AA6A04" w:rsidRDefault="00AA6A04" w:rsidP="00144E03">
      <w:pPr>
        <w:pStyle w:val="ListParagraph"/>
        <w:tabs>
          <w:tab w:val="left" w:pos="3465"/>
        </w:tabs>
        <w:rPr>
          <w:b/>
          <w:sz w:val="32"/>
          <w:szCs w:val="32"/>
        </w:rPr>
      </w:pPr>
    </w:p>
    <w:p w14:paraId="41873D51" w14:textId="77777777" w:rsidR="00AA6A04" w:rsidRDefault="00AA6A04" w:rsidP="00144E03">
      <w:pPr>
        <w:pStyle w:val="ListParagraph"/>
        <w:tabs>
          <w:tab w:val="left" w:pos="3465"/>
        </w:tabs>
        <w:rPr>
          <w:b/>
          <w:sz w:val="32"/>
          <w:szCs w:val="32"/>
        </w:rPr>
      </w:pPr>
    </w:p>
    <w:p w14:paraId="74DFE82B" w14:textId="77777777" w:rsidR="00AA6A04" w:rsidRDefault="00AA6A04" w:rsidP="00144E03">
      <w:pPr>
        <w:pStyle w:val="ListParagraph"/>
        <w:tabs>
          <w:tab w:val="left" w:pos="3465"/>
        </w:tabs>
        <w:rPr>
          <w:b/>
          <w:sz w:val="32"/>
          <w:szCs w:val="32"/>
        </w:rPr>
      </w:pPr>
    </w:p>
    <w:p w14:paraId="7CB3356F" w14:textId="77777777" w:rsidR="00AA6A04" w:rsidRDefault="00AA6A04" w:rsidP="00144E03">
      <w:pPr>
        <w:pStyle w:val="ListParagraph"/>
        <w:tabs>
          <w:tab w:val="left" w:pos="3465"/>
        </w:tabs>
        <w:rPr>
          <w:b/>
          <w:sz w:val="32"/>
          <w:szCs w:val="32"/>
        </w:rPr>
      </w:pPr>
    </w:p>
    <w:p w14:paraId="1BAAABB6" w14:textId="77777777" w:rsidR="00AA6A04" w:rsidRDefault="00AA6A04" w:rsidP="00144E03">
      <w:pPr>
        <w:pStyle w:val="ListParagraph"/>
        <w:tabs>
          <w:tab w:val="left" w:pos="3465"/>
        </w:tabs>
        <w:rPr>
          <w:b/>
          <w:sz w:val="32"/>
          <w:szCs w:val="32"/>
        </w:rPr>
      </w:pPr>
    </w:p>
    <w:p w14:paraId="4C919852" w14:textId="4161368D" w:rsidR="000112E9" w:rsidRPr="009D426D" w:rsidRDefault="00343C50" w:rsidP="009D426D">
      <w:pPr>
        <w:tabs>
          <w:tab w:val="left" w:pos="3465"/>
        </w:tabs>
        <w:rPr>
          <w:b/>
          <w:sz w:val="32"/>
          <w:szCs w:val="32"/>
        </w:rPr>
      </w:pPr>
      <w:r w:rsidRPr="009D426D">
        <w:rPr>
          <w:b/>
          <w:sz w:val="32"/>
          <w:szCs w:val="32"/>
        </w:rPr>
        <w:lastRenderedPageBreak/>
        <w:t>Individual Sponsor</w:t>
      </w:r>
      <w:r w:rsidR="00F809F4" w:rsidRPr="009D426D">
        <w:rPr>
          <w:b/>
          <w:sz w:val="32"/>
          <w:szCs w:val="32"/>
        </w:rPr>
        <w:t xml:space="preserve">/Vendor </w:t>
      </w:r>
      <w:r w:rsidRPr="009D426D">
        <w:rPr>
          <w:b/>
          <w:sz w:val="32"/>
          <w:szCs w:val="32"/>
        </w:rPr>
        <w:t>Opportunities</w:t>
      </w:r>
    </w:p>
    <w:p w14:paraId="088D544A" w14:textId="187A20A4" w:rsidR="001710DC" w:rsidRPr="001C53BC" w:rsidRDefault="00343C50" w:rsidP="001710DC">
      <w:pPr>
        <w:tabs>
          <w:tab w:val="left" w:pos="3465"/>
        </w:tabs>
        <w:rPr>
          <w:sz w:val="24"/>
          <w:szCs w:val="24"/>
        </w:rPr>
      </w:pPr>
      <w:r w:rsidRPr="001C53BC">
        <w:rPr>
          <w:sz w:val="24"/>
          <w:szCs w:val="24"/>
        </w:rPr>
        <w:t xml:space="preserve">The sponsor opportunities are available on a </w:t>
      </w:r>
      <w:r w:rsidR="00DD4DE7" w:rsidRPr="001C53BC">
        <w:rPr>
          <w:sz w:val="24"/>
          <w:szCs w:val="24"/>
        </w:rPr>
        <w:t>“</w:t>
      </w:r>
      <w:r w:rsidRPr="001C53BC">
        <w:rPr>
          <w:sz w:val="24"/>
          <w:szCs w:val="24"/>
        </w:rPr>
        <w:t xml:space="preserve">first </w:t>
      </w:r>
      <w:r w:rsidR="001710DC" w:rsidRPr="001C53BC">
        <w:rPr>
          <w:sz w:val="24"/>
          <w:szCs w:val="24"/>
        </w:rPr>
        <w:t xml:space="preserve">submittal basis”. </w:t>
      </w:r>
      <w:r w:rsidR="00DD4DE7" w:rsidRPr="001C53BC">
        <w:rPr>
          <w:sz w:val="24"/>
          <w:szCs w:val="24"/>
        </w:rPr>
        <w:t>The f</w:t>
      </w:r>
      <w:r w:rsidR="001710DC" w:rsidRPr="001C53BC">
        <w:rPr>
          <w:sz w:val="24"/>
          <w:szCs w:val="24"/>
        </w:rPr>
        <w:t xml:space="preserve">irst submittal is a completed Sponsorship Registration Form with your deposit, as </w:t>
      </w:r>
      <w:proofErr w:type="gramStart"/>
      <w:r w:rsidR="001710DC" w:rsidRPr="001C53BC">
        <w:rPr>
          <w:sz w:val="24"/>
          <w:szCs w:val="24"/>
        </w:rPr>
        <w:t>outline</w:t>
      </w:r>
      <w:proofErr w:type="gramEnd"/>
      <w:r w:rsidR="001710DC" w:rsidRPr="001C53BC">
        <w:rPr>
          <w:sz w:val="24"/>
          <w:szCs w:val="24"/>
        </w:rPr>
        <w:t xml:space="preserve"> in Paragraph 3. Submittal will be time</w:t>
      </w:r>
      <w:r w:rsidR="00DD4DE7" w:rsidRPr="001C53BC">
        <w:rPr>
          <w:sz w:val="24"/>
          <w:szCs w:val="24"/>
        </w:rPr>
        <w:t>-</w:t>
      </w:r>
      <w:r w:rsidR="001710DC" w:rsidRPr="001C53BC">
        <w:rPr>
          <w:sz w:val="24"/>
          <w:szCs w:val="24"/>
        </w:rPr>
        <w:t xml:space="preserve">stamped on </w:t>
      </w:r>
      <w:r w:rsidR="00DD4DE7" w:rsidRPr="001C53BC">
        <w:rPr>
          <w:sz w:val="24"/>
          <w:szCs w:val="24"/>
        </w:rPr>
        <w:t xml:space="preserve">the </w:t>
      </w:r>
      <w:r w:rsidR="001710DC" w:rsidRPr="001C53BC">
        <w:rPr>
          <w:sz w:val="24"/>
          <w:szCs w:val="24"/>
        </w:rPr>
        <w:t xml:space="preserve">date and time received. Please keep in mind that some of these opportunities </w:t>
      </w:r>
      <w:r w:rsidR="005A646A" w:rsidRPr="001C53BC">
        <w:rPr>
          <w:sz w:val="24"/>
          <w:szCs w:val="24"/>
        </w:rPr>
        <w:t xml:space="preserve">may be </w:t>
      </w:r>
      <w:r w:rsidR="001710DC" w:rsidRPr="001C53BC">
        <w:rPr>
          <w:sz w:val="24"/>
          <w:szCs w:val="24"/>
        </w:rPr>
        <w:t xml:space="preserve">part of the </w:t>
      </w:r>
      <w:r w:rsidR="00FB6D7E" w:rsidRPr="001C53BC">
        <w:rPr>
          <w:sz w:val="24"/>
          <w:szCs w:val="24"/>
        </w:rPr>
        <w:t xml:space="preserve">“Conference Sponsorship” </w:t>
      </w:r>
      <w:r w:rsidR="005A646A" w:rsidRPr="001C53BC">
        <w:rPr>
          <w:sz w:val="24"/>
          <w:szCs w:val="24"/>
        </w:rPr>
        <w:t>belo</w:t>
      </w:r>
      <w:r w:rsidR="00DD4DE7" w:rsidRPr="001C53BC">
        <w:rPr>
          <w:sz w:val="24"/>
          <w:szCs w:val="24"/>
        </w:rPr>
        <w:t>w;</w:t>
      </w:r>
      <w:r w:rsidR="001710DC" w:rsidRPr="001C53BC">
        <w:rPr>
          <w:sz w:val="24"/>
          <w:szCs w:val="24"/>
        </w:rPr>
        <w:t xml:space="preserve"> therefore</w:t>
      </w:r>
      <w:r w:rsidR="00DD4DE7" w:rsidRPr="001C53BC">
        <w:rPr>
          <w:sz w:val="24"/>
          <w:szCs w:val="24"/>
        </w:rPr>
        <w:t>,</w:t>
      </w:r>
      <w:r w:rsidR="001710DC" w:rsidRPr="001C53BC">
        <w:rPr>
          <w:sz w:val="24"/>
          <w:szCs w:val="24"/>
        </w:rPr>
        <w:t xml:space="preserve"> </w:t>
      </w:r>
      <w:r w:rsidR="00DD4DE7" w:rsidRPr="001C53BC">
        <w:rPr>
          <w:sz w:val="24"/>
          <w:szCs w:val="24"/>
        </w:rPr>
        <w:t xml:space="preserve">they </w:t>
      </w:r>
      <w:r w:rsidR="001710DC" w:rsidRPr="001C53BC">
        <w:rPr>
          <w:sz w:val="24"/>
          <w:szCs w:val="24"/>
        </w:rPr>
        <w:t>may not be available if taken</w:t>
      </w:r>
      <w:r w:rsidR="00FB6D7E" w:rsidRPr="001C53BC">
        <w:rPr>
          <w:sz w:val="24"/>
          <w:szCs w:val="24"/>
        </w:rPr>
        <w:t>.</w:t>
      </w:r>
      <w:r w:rsidR="001710DC" w:rsidRPr="001C53BC">
        <w:rPr>
          <w:sz w:val="24"/>
          <w:szCs w:val="24"/>
        </w:rPr>
        <w:t xml:space="preserve"> This is the only fair way </w:t>
      </w:r>
      <w:r w:rsidR="00DD4DE7" w:rsidRPr="001C53BC">
        <w:rPr>
          <w:sz w:val="24"/>
          <w:szCs w:val="24"/>
        </w:rPr>
        <w:t xml:space="preserve">of </w:t>
      </w:r>
      <w:r w:rsidR="001710DC" w:rsidRPr="001C53BC">
        <w:rPr>
          <w:sz w:val="24"/>
          <w:szCs w:val="24"/>
        </w:rPr>
        <w:t xml:space="preserve">providing everyone with </w:t>
      </w:r>
      <w:r w:rsidR="00DD4DE7" w:rsidRPr="001C53BC">
        <w:rPr>
          <w:sz w:val="24"/>
          <w:szCs w:val="24"/>
        </w:rPr>
        <w:t xml:space="preserve">the </w:t>
      </w:r>
      <w:r w:rsidR="001710DC" w:rsidRPr="001C53BC">
        <w:rPr>
          <w:sz w:val="24"/>
          <w:szCs w:val="24"/>
        </w:rPr>
        <w:t>same opportunity.</w:t>
      </w:r>
    </w:p>
    <w:p w14:paraId="61D5CF47" w14:textId="627DD4AC" w:rsidR="006B14E0" w:rsidRPr="009801D2" w:rsidRDefault="006B14E0" w:rsidP="001710DC">
      <w:pPr>
        <w:tabs>
          <w:tab w:val="left" w:pos="3465"/>
        </w:tabs>
        <w:rPr>
          <w:sz w:val="24"/>
          <w:szCs w:val="24"/>
        </w:rPr>
      </w:pPr>
    </w:p>
    <w:p w14:paraId="1B16CB7B" w14:textId="77777777" w:rsidR="006B14E0" w:rsidRPr="00D32D4D" w:rsidRDefault="006B14E0" w:rsidP="006B14E0">
      <w:pPr>
        <w:rPr>
          <w:b/>
          <w:sz w:val="24"/>
          <w:szCs w:val="24"/>
          <w:u w:val="single"/>
        </w:rPr>
      </w:pPr>
      <w:r w:rsidRPr="00D32D4D">
        <w:rPr>
          <w:b/>
          <w:sz w:val="24"/>
          <w:szCs w:val="24"/>
          <w:u w:val="single"/>
        </w:rPr>
        <w:t>Requested File Formats for Logo’s and Sponsorships</w:t>
      </w:r>
    </w:p>
    <w:p w14:paraId="5488F04B" w14:textId="77777777" w:rsidR="006B14E0" w:rsidRPr="00D32D4D" w:rsidRDefault="006B14E0" w:rsidP="006B14E0">
      <w:pPr>
        <w:pStyle w:val="ListParagraph"/>
        <w:numPr>
          <w:ilvl w:val="0"/>
          <w:numId w:val="4"/>
        </w:numPr>
        <w:spacing w:after="0" w:line="276" w:lineRule="auto"/>
      </w:pPr>
      <w:r w:rsidRPr="00D32D4D">
        <w:t xml:space="preserve">Editorial:   Microsoft Word format </w:t>
      </w:r>
    </w:p>
    <w:p w14:paraId="24775972" w14:textId="77777777" w:rsidR="006B14E0" w:rsidRDefault="006B14E0" w:rsidP="006B14E0">
      <w:pPr>
        <w:pStyle w:val="ListParagraph"/>
        <w:numPr>
          <w:ilvl w:val="0"/>
          <w:numId w:val="4"/>
        </w:numPr>
        <w:spacing w:after="0" w:line="276" w:lineRule="auto"/>
      </w:pPr>
      <w:r w:rsidRPr="00D32D4D">
        <w:t xml:space="preserve">Ads and Images:    </w:t>
      </w:r>
    </w:p>
    <w:p w14:paraId="11AF28FB" w14:textId="77777777" w:rsidR="006B14E0" w:rsidRDefault="006B14E0" w:rsidP="006B14E0">
      <w:pPr>
        <w:pStyle w:val="ListParagraph"/>
        <w:numPr>
          <w:ilvl w:val="0"/>
          <w:numId w:val="3"/>
        </w:numPr>
        <w:spacing w:after="0" w:line="276" w:lineRule="auto"/>
      </w:pPr>
      <w:r>
        <w:t xml:space="preserve">Photoshop </w:t>
      </w:r>
      <w:proofErr w:type="gramStart"/>
      <w:r>
        <w:t>EPS,  jpg</w:t>
      </w:r>
      <w:proofErr w:type="gramEnd"/>
      <w:r>
        <w:t xml:space="preserve"> or tiff  </w:t>
      </w:r>
    </w:p>
    <w:p w14:paraId="07C3F25D" w14:textId="77777777" w:rsidR="006B14E0" w:rsidRDefault="006B14E0" w:rsidP="006B14E0">
      <w:pPr>
        <w:pStyle w:val="ListParagraph"/>
        <w:numPr>
          <w:ilvl w:val="0"/>
          <w:numId w:val="3"/>
        </w:numPr>
        <w:spacing w:after="0" w:line="276" w:lineRule="auto"/>
      </w:pPr>
      <w:r w:rsidRPr="00D32D4D">
        <w:t xml:space="preserve"> Must be 300 dpi, </w:t>
      </w:r>
    </w:p>
    <w:p w14:paraId="033590B6" w14:textId="4538ECA2" w:rsidR="006B14E0" w:rsidRDefault="006B14E0" w:rsidP="006B14E0">
      <w:pPr>
        <w:pStyle w:val="ListParagraph"/>
        <w:numPr>
          <w:ilvl w:val="0"/>
          <w:numId w:val="3"/>
        </w:numPr>
        <w:spacing w:after="0" w:line="276" w:lineRule="auto"/>
      </w:pPr>
      <w:r w:rsidRPr="00D32D4D">
        <w:t>CMYK PDF FORMAT ACCEPTED IN CMYK HI</w:t>
      </w:r>
      <w:r w:rsidR="00DD4DE7">
        <w:t>-</w:t>
      </w:r>
      <w:r w:rsidRPr="00D32D4D">
        <w:t>RES/HI PRINT-QUALITY ONLY</w:t>
      </w:r>
    </w:p>
    <w:p w14:paraId="38FD4F10" w14:textId="77777777" w:rsidR="006B14E0" w:rsidRDefault="006B14E0" w:rsidP="006B14E0">
      <w:pPr>
        <w:spacing w:after="0" w:line="276" w:lineRule="auto"/>
      </w:pPr>
    </w:p>
    <w:p w14:paraId="0F69704D" w14:textId="4A4B1620" w:rsidR="000E71D3" w:rsidRPr="000E71D3" w:rsidRDefault="000E71D3" w:rsidP="000E71D3">
      <w:pPr>
        <w:tabs>
          <w:tab w:val="left" w:pos="3465"/>
        </w:tabs>
        <w:rPr>
          <w:b/>
          <w:sz w:val="32"/>
          <w:szCs w:val="32"/>
        </w:rPr>
      </w:pPr>
      <w:r w:rsidRPr="000E71D3">
        <w:rPr>
          <w:b/>
          <w:sz w:val="32"/>
          <w:szCs w:val="32"/>
        </w:rPr>
        <w:t>Attendee Bag Insertion Item        $100</w:t>
      </w:r>
      <w:r w:rsidR="00FB6D7E">
        <w:rPr>
          <w:b/>
          <w:sz w:val="32"/>
          <w:szCs w:val="32"/>
        </w:rPr>
        <w:t xml:space="preserve">  </w:t>
      </w:r>
    </w:p>
    <w:p w14:paraId="5B05FD68" w14:textId="592C02F5" w:rsidR="000E71D3" w:rsidRPr="001C53BC" w:rsidRDefault="000E71D3" w:rsidP="000E71D3">
      <w:pPr>
        <w:tabs>
          <w:tab w:val="left" w:pos="3465"/>
        </w:tabs>
        <w:rPr>
          <w:sz w:val="24"/>
          <w:szCs w:val="24"/>
        </w:rPr>
      </w:pPr>
      <w:r w:rsidRPr="001C53BC">
        <w:rPr>
          <w:sz w:val="24"/>
          <w:szCs w:val="24"/>
        </w:rPr>
        <w:t xml:space="preserve">This sponsorship allows a business to place a single insertion item (non-perishable/non-consumable) into the attendee welcome bag. This item could be a promotional item, </w:t>
      </w:r>
      <w:r w:rsidR="005C44B1" w:rsidRPr="001C53BC">
        <w:rPr>
          <w:sz w:val="24"/>
          <w:szCs w:val="24"/>
        </w:rPr>
        <w:t>flyer,</w:t>
      </w:r>
      <w:r w:rsidRPr="001C53BC">
        <w:rPr>
          <w:sz w:val="24"/>
          <w:szCs w:val="24"/>
        </w:rPr>
        <w:t xml:space="preserve"> or company brochure. This is an excellent way to advertise your business without attend</w:t>
      </w:r>
      <w:r w:rsidR="00DD4DE7" w:rsidRPr="001C53BC">
        <w:rPr>
          <w:sz w:val="24"/>
          <w:szCs w:val="24"/>
        </w:rPr>
        <w:t>ing</w:t>
      </w:r>
      <w:r w:rsidRPr="001C53BC">
        <w:rPr>
          <w:sz w:val="24"/>
          <w:szCs w:val="24"/>
        </w:rPr>
        <w:t xml:space="preserve"> as an exhibitor.</w:t>
      </w:r>
    </w:p>
    <w:p w14:paraId="422B93AA" w14:textId="77777777" w:rsidR="006B14E0" w:rsidRPr="001C53BC" w:rsidRDefault="006B14E0" w:rsidP="00F809F4">
      <w:pPr>
        <w:tabs>
          <w:tab w:val="left" w:pos="3465"/>
        </w:tabs>
        <w:rPr>
          <w:b/>
          <w:bCs/>
          <w:sz w:val="24"/>
          <w:szCs w:val="24"/>
        </w:rPr>
      </w:pPr>
    </w:p>
    <w:p w14:paraId="366E10FA" w14:textId="279BDD9A" w:rsidR="00F809F4" w:rsidRDefault="00F809F4" w:rsidP="00F809F4">
      <w:pPr>
        <w:tabs>
          <w:tab w:val="left" w:pos="3465"/>
        </w:tabs>
        <w:rPr>
          <w:b/>
          <w:bCs/>
          <w:sz w:val="32"/>
          <w:szCs w:val="32"/>
        </w:rPr>
      </w:pPr>
      <w:r w:rsidRPr="00F809F4">
        <w:rPr>
          <w:b/>
          <w:bCs/>
          <w:sz w:val="32"/>
          <w:szCs w:val="32"/>
        </w:rPr>
        <w:t xml:space="preserve">Break Sponsor      $250   </w:t>
      </w:r>
    </w:p>
    <w:p w14:paraId="401E64ED" w14:textId="4E1FC932" w:rsidR="000E039B" w:rsidRPr="001C53BC" w:rsidRDefault="000E039B" w:rsidP="00F809F4">
      <w:pPr>
        <w:tabs>
          <w:tab w:val="left" w:pos="3465"/>
        </w:tabs>
        <w:rPr>
          <w:sz w:val="24"/>
          <w:szCs w:val="24"/>
        </w:rPr>
      </w:pPr>
      <w:r w:rsidRPr="001C53BC">
        <w:rPr>
          <w:sz w:val="24"/>
          <w:szCs w:val="24"/>
        </w:rPr>
        <w:t xml:space="preserve">This sponsorship allows the business to have their business name and logo </w:t>
      </w:r>
      <w:r w:rsidR="00C77574" w:rsidRPr="001C53BC">
        <w:rPr>
          <w:sz w:val="24"/>
          <w:szCs w:val="24"/>
        </w:rPr>
        <w:t xml:space="preserve">on signage (provided by the association) placed in the area </w:t>
      </w:r>
      <w:proofErr w:type="gramStart"/>
      <w:r w:rsidR="00C77574" w:rsidRPr="001C53BC">
        <w:rPr>
          <w:sz w:val="24"/>
          <w:szCs w:val="24"/>
        </w:rPr>
        <w:t>that</w:t>
      </w:r>
      <w:proofErr w:type="gramEnd"/>
      <w:r w:rsidR="00C77574" w:rsidRPr="001C53BC">
        <w:rPr>
          <w:sz w:val="24"/>
          <w:szCs w:val="24"/>
        </w:rPr>
        <w:t xml:space="preserve"> breaks will be given. Breaks are given multiple times </w:t>
      </w:r>
      <w:r w:rsidR="00DD4DE7" w:rsidRPr="001C53BC">
        <w:rPr>
          <w:sz w:val="24"/>
          <w:szCs w:val="24"/>
        </w:rPr>
        <w:t xml:space="preserve">each </w:t>
      </w:r>
      <w:r w:rsidR="00C77574" w:rsidRPr="001C53BC">
        <w:rPr>
          <w:sz w:val="24"/>
          <w:szCs w:val="24"/>
        </w:rPr>
        <w:t xml:space="preserve">day. </w:t>
      </w:r>
      <w:proofErr w:type="gramStart"/>
      <w:r w:rsidR="00C77574" w:rsidRPr="001C53BC">
        <w:rPr>
          <w:sz w:val="24"/>
          <w:szCs w:val="24"/>
        </w:rPr>
        <w:t>Signage</w:t>
      </w:r>
      <w:proofErr w:type="gramEnd"/>
      <w:r w:rsidR="00C77574" w:rsidRPr="001C53BC">
        <w:rPr>
          <w:sz w:val="24"/>
          <w:szCs w:val="24"/>
        </w:rPr>
        <w:t xml:space="preserve"> is rotated based on </w:t>
      </w:r>
      <w:r w:rsidR="00DD4DE7" w:rsidRPr="001C53BC">
        <w:rPr>
          <w:sz w:val="24"/>
          <w:szCs w:val="24"/>
        </w:rPr>
        <w:t xml:space="preserve">the </w:t>
      </w:r>
      <w:r w:rsidR="00C77574" w:rsidRPr="001C53BC">
        <w:rPr>
          <w:sz w:val="24"/>
          <w:szCs w:val="24"/>
        </w:rPr>
        <w:t>number of break sponsors.</w:t>
      </w:r>
    </w:p>
    <w:p w14:paraId="378E2980" w14:textId="77777777" w:rsidR="00F809F4" w:rsidRPr="001C53BC" w:rsidRDefault="00F809F4" w:rsidP="00F809F4">
      <w:pPr>
        <w:pStyle w:val="ListParagraph"/>
        <w:numPr>
          <w:ilvl w:val="0"/>
          <w:numId w:val="2"/>
        </w:numPr>
        <w:tabs>
          <w:tab w:val="left" w:pos="3465"/>
        </w:tabs>
        <w:rPr>
          <w:sz w:val="24"/>
          <w:szCs w:val="24"/>
        </w:rPr>
      </w:pPr>
      <w:r w:rsidRPr="001C53BC">
        <w:rPr>
          <w:sz w:val="24"/>
          <w:szCs w:val="24"/>
        </w:rPr>
        <w:t>Insertion item (non-perishable/non-consumable) in attendee welcome bag</w:t>
      </w:r>
    </w:p>
    <w:p w14:paraId="63DAF5CE" w14:textId="40C6BD61" w:rsidR="00F809F4" w:rsidRPr="001C53BC" w:rsidRDefault="00E902D2" w:rsidP="00F809F4">
      <w:pPr>
        <w:pStyle w:val="ListParagraph"/>
        <w:numPr>
          <w:ilvl w:val="0"/>
          <w:numId w:val="2"/>
        </w:numPr>
        <w:tabs>
          <w:tab w:val="left" w:pos="3465"/>
        </w:tabs>
        <w:rPr>
          <w:sz w:val="24"/>
          <w:szCs w:val="24"/>
        </w:rPr>
      </w:pPr>
      <w:r w:rsidRPr="001C53BC">
        <w:rPr>
          <w:sz w:val="24"/>
          <w:szCs w:val="24"/>
        </w:rPr>
        <w:t>1/2-page</w:t>
      </w:r>
      <w:r w:rsidR="00F809F4" w:rsidRPr="001C53BC">
        <w:rPr>
          <w:sz w:val="24"/>
          <w:szCs w:val="24"/>
        </w:rPr>
        <w:t xml:space="preserve"> color </w:t>
      </w:r>
      <w:r w:rsidR="00182210" w:rsidRPr="001C53BC">
        <w:rPr>
          <w:sz w:val="24"/>
          <w:szCs w:val="24"/>
        </w:rPr>
        <w:t xml:space="preserve">(if available) </w:t>
      </w:r>
      <w:r w:rsidR="00F809F4" w:rsidRPr="001C53BC">
        <w:rPr>
          <w:sz w:val="24"/>
          <w:szCs w:val="24"/>
        </w:rPr>
        <w:t xml:space="preserve">ad in </w:t>
      </w:r>
      <w:r w:rsidR="00DD4DE7" w:rsidRPr="001C53BC">
        <w:rPr>
          <w:sz w:val="24"/>
          <w:szCs w:val="24"/>
        </w:rPr>
        <w:t xml:space="preserve">the </w:t>
      </w:r>
      <w:r w:rsidR="00F809F4" w:rsidRPr="001C53BC">
        <w:rPr>
          <w:sz w:val="24"/>
          <w:szCs w:val="24"/>
        </w:rPr>
        <w:t>conference program</w:t>
      </w:r>
    </w:p>
    <w:p w14:paraId="6214C5A9" w14:textId="77777777" w:rsidR="00F809F4" w:rsidRPr="001C53BC" w:rsidRDefault="00F809F4" w:rsidP="00F809F4">
      <w:pPr>
        <w:pStyle w:val="ListParagraph"/>
        <w:numPr>
          <w:ilvl w:val="0"/>
          <w:numId w:val="2"/>
        </w:numPr>
        <w:tabs>
          <w:tab w:val="left" w:pos="3465"/>
        </w:tabs>
        <w:rPr>
          <w:sz w:val="24"/>
          <w:szCs w:val="24"/>
        </w:rPr>
      </w:pPr>
      <w:r w:rsidRPr="001C53BC">
        <w:rPr>
          <w:sz w:val="24"/>
          <w:szCs w:val="24"/>
        </w:rPr>
        <w:t>Break Sponsor Sign</w:t>
      </w:r>
    </w:p>
    <w:p w14:paraId="382DC6AC" w14:textId="77777777" w:rsidR="006B14E0" w:rsidRPr="001C53BC" w:rsidRDefault="006B14E0" w:rsidP="00F809F4">
      <w:pPr>
        <w:tabs>
          <w:tab w:val="left" w:pos="3465"/>
        </w:tabs>
        <w:rPr>
          <w:b/>
          <w:bCs/>
          <w:sz w:val="24"/>
          <w:szCs w:val="24"/>
        </w:rPr>
      </w:pPr>
    </w:p>
    <w:p w14:paraId="7A443D35" w14:textId="4F2B9717" w:rsidR="00F809F4" w:rsidRDefault="00F809F4" w:rsidP="00F809F4">
      <w:pPr>
        <w:tabs>
          <w:tab w:val="left" w:pos="3465"/>
        </w:tabs>
        <w:rPr>
          <w:b/>
          <w:bCs/>
          <w:sz w:val="32"/>
          <w:szCs w:val="32"/>
        </w:rPr>
      </w:pPr>
      <w:r w:rsidRPr="00F809F4">
        <w:rPr>
          <w:b/>
          <w:bCs/>
          <w:sz w:val="32"/>
          <w:szCs w:val="32"/>
        </w:rPr>
        <w:t>Vendor                   $500</w:t>
      </w:r>
      <w:proofErr w:type="gramStart"/>
      <w:r w:rsidRPr="00F809F4">
        <w:rPr>
          <w:b/>
          <w:bCs/>
          <w:sz w:val="32"/>
          <w:szCs w:val="32"/>
        </w:rPr>
        <w:t xml:space="preserve"> </w:t>
      </w:r>
      <w:r w:rsidR="00FB6D7E">
        <w:rPr>
          <w:b/>
          <w:bCs/>
          <w:sz w:val="32"/>
          <w:szCs w:val="32"/>
        </w:rPr>
        <w:t xml:space="preserve">  (</w:t>
      </w:r>
      <w:proofErr w:type="gramEnd"/>
      <w:r w:rsidR="00FB6D7E">
        <w:rPr>
          <w:b/>
          <w:bCs/>
          <w:sz w:val="32"/>
          <w:szCs w:val="32"/>
        </w:rPr>
        <w:t>10 total)</w:t>
      </w:r>
    </w:p>
    <w:p w14:paraId="5E64D754" w14:textId="160B95CC" w:rsidR="001C53BC" w:rsidRPr="001C53BC" w:rsidRDefault="00C77574" w:rsidP="001C53BC">
      <w:pPr>
        <w:pStyle w:val="ListParagraph"/>
        <w:numPr>
          <w:ilvl w:val="0"/>
          <w:numId w:val="17"/>
        </w:numPr>
        <w:tabs>
          <w:tab w:val="left" w:pos="3465"/>
        </w:tabs>
        <w:rPr>
          <w:b/>
          <w:sz w:val="24"/>
          <w:szCs w:val="24"/>
        </w:rPr>
      </w:pPr>
      <w:r w:rsidRPr="001C53BC">
        <w:rPr>
          <w:sz w:val="24"/>
          <w:szCs w:val="24"/>
        </w:rPr>
        <w:t xml:space="preserve">This sponsorship allows the business to exhibit during the 3.5 days of the training conference. The vendor area is located near the training classroom. Attendees </w:t>
      </w:r>
      <w:r w:rsidR="00FB6D7E" w:rsidRPr="001C53BC">
        <w:rPr>
          <w:sz w:val="24"/>
          <w:szCs w:val="24"/>
        </w:rPr>
        <w:t>can</w:t>
      </w:r>
      <w:r w:rsidRPr="001C53BC">
        <w:rPr>
          <w:sz w:val="24"/>
          <w:szCs w:val="24"/>
        </w:rPr>
        <w:t xml:space="preserve"> visit the area </w:t>
      </w:r>
      <w:r w:rsidR="00FB6D7E" w:rsidRPr="001C53BC">
        <w:rPr>
          <w:sz w:val="24"/>
          <w:szCs w:val="24"/>
        </w:rPr>
        <w:t xml:space="preserve">before, during, and after training. Several breaks are provided during the day allowing attendees to visit. </w:t>
      </w:r>
      <w:r w:rsidR="009D426D" w:rsidRPr="009801D2">
        <w:rPr>
          <w:b/>
          <w:bCs/>
          <w:sz w:val="24"/>
          <w:szCs w:val="24"/>
        </w:rPr>
        <w:t>***Optional</w:t>
      </w:r>
      <w:r w:rsidR="009D426D" w:rsidRPr="001C53BC">
        <w:rPr>
          <w:sz w:val="24"/>
          <w:szCs w:val="24"/>
        </w:rPr>
        <w:t xml:space="preserve"> – for additional $500 you will receive twelve months of “clickable” advertising on the chapter’s website </w:t>
      </w:r>
      <w:hyperlink r:id="rId10" w:history="1">
        <w:r w:rsidR="009D426D" w:rsidRPr="001C53BC">
          <w:rPr>
            <w:rStyle w:val="Hyperlink"/>
            <w:sz w:val="24"/>
            <w:szCs w:val="24"/>
          </w:rPr>
          <w:t>www.flaiaai.com</w:t>
        </w:r>
      </w:hyperlink>
      <w:r w:rsidR="009D426D" w:rsidRPr="001C53BC">
        <w:rPr>
          <w:sz w:val="24"/>
          <w:szCs w:val="24"/>
        </w:rPr>
        <w:t xml:space="preserve"> .</w:t>
      </w:r>
      <w:r w:rsidR="001C53BC" w:rsidRPr="001C53BC">
        <w:rPr>
          <w:sz w:val="24"/>
          <w:szCs w:val="24"/>
        </w:rPr>
        <w:t xml:space="preserve"> The timeframe will be from Annual Training Conference to Annual Training Conference dates</w:t>
      </w:r>
      <w:r w:rsidR="009801D2">
        <w:rPr>
          <w:sz w:val="24"/>
          <w:szCs w:val="24"/>
        </w:rPr>
        <w:t>.</w:t>
      </w:r>
    </w:p>
    <w:p w14:paraId="3EB170C4" w14:textId="77777777" w:rsidR="001C53BC" w:rsidRPr="001C53BC" w:rsidRDefault="001C53BC" w:rsidP="001C53BC">
      <w:pPr>
        <w:pStyle w:val="ListParagraph"/>
        <w:tabs>
          <w:tab w:val="left" w:pos="3465"/>
        </w:tabs>
        <w:ind w:left="810"/>
        <w:rPr>
          <w:sz w:val="24"/>
          <w:szCs w:val="24"/>
        </w:rPr>
      </w:pPr>
    </w:p>
    <w:p w14:paraId="26ED246C" w14:textId="344463B2" w:rsidR="00F809F4" w:rsidRPr="001C53BC" w:rsidRDefault="00F809F4" w:rsidP="00F809F4">
      <w:pPr>
        <w:pStyle w:val="ListParagraph"/>
        <w:numPr>
          <w:ilvl w:val="0"/>
          <w:numId w:val="2"/>
        </w:numPr>
        <w:tabs>
          <w:tab w:val="left" w:pos="3465"/>
        </w:tabs>
        <w:rPr>
          <w:sz w:val="24"/>
          <w:szCs w:val="24"/>
        </w:rPr>
      </w:pPr>
      <w:r w:rsidRPr="001C53BC">
        <w:rPr>
          <w:sz w:val="24"/>
          <w:szCs w:val="24"/>
        </w:rPr>
        <w:t>Insertion item (non-perishable/non-consumable) in attendee welcome bag</w:t>
      </w:r>
    </w:p>
    <w:p w14:paraId="0FA76E64" w14:textId="1A4E49C9" w:rsidR="0091574F" w:rsidRPr="001C53BC" w:rsidRDefault="000940C3" w:rsidP="00F809F4">
      <w:pPr>
        <w:pStyle w:val="ListParagraph"/>
        <w:numPr>
          <w:ilvl w:val="0"/>
          <w:numId w:val="2"/>
        </w:numPr>
        <w:tabs>
          <w:tab w:val="left" w:pos="3465"/>
        </w:tabs>
        <w:rPr>
          <w:sz w:val="24"/>
          <w:szCs w:val="24"/>
        </w:rPr>
      </w:pPr>
      <w:r w:rsidRPr="001C53BC">
        <w:rPr>
          <w:sz w:val="24"/>
          <w:szCs w:val="24"/>
        </w:rPr>
        <w:lastRenderedPageBreak/>
        <w:t xml:space="preserve">2 x 4 </w:t>
      </w:r>
      <w:r w:rsidR="0091574F" w:rsidRPr="001C53BC">
        <w:rPr>
          <w:sz w:val="24"/>
          <w:szCs w:val="24"/>
        </w:rPr>
        <w:t>Banner hung in classroom(s)</w:t>
      </w:r>
    </w:p>
    <w:p w14:paraId="729B1AF9" w14:textId="26CDE07C" w:rsidR="00F809F4" w:rsidRPr="001C53BC" w:rsidRDefault="00F809F4" w:rsidP="00F809F4">
      <w:pPr>
        <w:pStyle w:val="ListParagraph"/>
        <w:numPr>
          <w:ilvl w:val="0"/>
          <w:numId w:val="2"/>
        </w:numPr>
        <w:tabs>
          <w:tab w:val="left" w:pos="3465"/>
        </w:tabs>
        <w:rPr>
          <w:sz w:val="24"/>
          <w:szCs w:val="24"/>
        </w:rPr>
      </w:pPr>
      <w:r w:rsidRPr="001C53BC">
        <w:rPr>
          <w:sz w:val="24"/>
          <w:szCs w:val="24"/>
        </w:rPr>
        <w:t>Single exhibitor booth (draped table w/2 chairs and trash can)</w:t>
      </w:r>
    </w:p>
    <w:p w14:paraId="4366B732" w14:textId="77777777" w:rsidR="00F809F4" w:rsidRPr="001C53BC" w:rsidRDefault="00F809F4" w:rsidP="00F809F4">
      <w:pPr>
        <w:pStyle w:val="ListParagraph"/>
        <w:numPr>
          <w:ilvl w:val="0"/>
          <w:numId w:val="2"/>
        </w:numPr>
        <w:tabs>
          <w:tab w:val="left" w:pos="3465"/>
        </w:tabs>
        <w:rPr>
          <w:sz w:val="24"/>
          <w:szCs w:val="24"/>
        </w:rPr>
      </w:pPr>
      <w:r w:rsidRPr="001C53BC">
        <w:rPr>
          <w:sz w:val="24"/>
          <w:szCs w:val="24"/>
        </w:rPr>
        <w:t>Lead list of conference attendees</w:t>
      </w:r>
    </w:p>
    <w:p w14:paraId="568ED301" w14:textId="5A19FAB9" w:rsidR="00F809F4" w:rsidRPr="001C53BC" w:rsidRDefault="00F809F4" w:rsidP="00F809F4">
      <w:pPr>
        <w:pStyle w:val="ListParagraph"/>
        <w:numPr>
          <w:ilvl w:val="0"/>
          <w:numId w:val="2"/>
        </w:numPr>
        <w:tabs>
          <w:tab w:val="left" w:pos="3465"/>
        </w:tabs>
        <w:rPr>
          <w:sz w:val="24"/>
          <w:szCs w:val="24"/>
        </w:rPr>
      </w:pPr>
      <w:r w:rsidRPr="001C53BC">
        <w:rPr>
          <w:sz w:val="24"/>
          <w:szCs w:val="24"/>
        </w:rPr>
        <w:t>Full</w:t>
      </w:r>
      <w:r w:rsidR="00B40A4A" w:rsidRPr="001C53BC">
        <w:rPr>
          <w:sz w:val="24"/>
          <w:szCs w:val="24"/>
        </w:rPr>
        <w:t>-</w:t>
      </w:r>
      <w:r w:rsidRPr="001C53BC">
        <w:rPr>
          <w:sz w:val="24"/>
          <w:szCs w:val="24"/>
        </w:rPr>
        <w:t xml:space="preserve">page color </w:t>
      </w:r>
      <w:r w:rsidR="00182210" w:rsidRPr="001C53BC">
        <w:rPr>
          <w:sz w:val="24"/>
          <w:szCs w:val="24"/>
        </w:rPr>
        <w:t xml:space="preserve">(if available) </w:t>
      </w:r>
      <w:r w:rsidRPr="001C53BC">
        <w:rPr>
          <w:sz w:val="24"/>
          <w:szCs w:val="24"/>
        </w:rPr>
        <w:t xml:space="preserve">ad in </w:t>
      </w:r>
      <w:r w:rsidR="00B40A4A" w:rsidRPr="001C53BC">
        <w:rPr>
          <w:sz w:val="24"/>
          <w:szCs w:val="24"/>
        </w:rPr>
        <w:t xml:space="preserve">the </w:t>
      </w:r>
      <w:r w:rsidRPr="001C53BC">
        <w:rPr>
          <w:sz w:val="24"/>
          <w:szCs w:val="24"/>
        </w:rPr>
        <w:t>conference program</w:t>
      </w:r>
    </w:p>
    <w:p w14:paraId="40419F09" w14:textId="457DA374" w:rsidR="00F809F4" w:rsidRPr="001C53BC" w:rsidRDefault="00F809F4" w:rsidP="00F809F4">
      <w:pPr>
        <w:pStyle w:val="ListParagraph"/>
        <w:numPr>
          <w:ilvl w:val="0"/>
          <w:numId w:val="2"/>
        </w:numPr>
        <w:tabs>
          <w:tab w:val="left" w:pos="3465"/>
        </w:tabs>
        <w:rPr>
          <w:sz w:val="24"/>
          <w:szCs w:val="24"/>
        </w:rPr>
      </w:pPr>
      <w:r w:rsidRPr="001C53BC">
        <w:rPr>
          <w:sz w:val="24"/>
          <w:szCs w:val="24"/>
        </w:rPr>
        <w:t xml:space="preserve">Lunch for </w:t>
      </w:r>
      <w:r w:rsidR="00B40A4A" w:rsidRPr="001C53BC">
        <w:rPr>
          <w:sz w:val="24"/>
          <w:szCs w:val="24"/>
        </w:rPr>
        <w:t>two</w:t>
      </w:r>
      <w:r w:rsidRPr="001C53BC">
        <w:rPr>
          <w:sz w:val="24"/>
          <w:szCs w:val="24"/>
        </w:rPr>
        <w:t xml:space="preserve"> each day vending</w:t>
      </w:r>
    </w:p>
    <w:p w14:paraId="307EF5A9" w14:textId="77777777" w:rsidR="00F809F4" w:rsidRPr="001C53BC" w:rsidRDefault="00F809F4" w:rsidP="00F809F4">
      <w:pPr>
        <w:pStyle w:val="ListParagraph"/>
        <w:numPr>
          <w:ilvl w:val="0"/>
          <w:numId w:val="2"/>
        </w:numPr>
        <w:tabs>
          <w:tab w:val="left" w:pos="3465"/>
        </w:tabs>
        <w:rPr>
          <w:sz w:val="24"/>
          <w:szCs w:val="24"/>
        </w:rPr>
      </w:pPr>
      <w:r w:rsidRPr="001C53BC">
        <w:rPr>
          <w:sz w:val="24"/>
          <w:szCs w:val="24"/>
        </w:rPr>
        <w:t>25% off on conference registration (up to 2)</w:t>
      </w:r>
    </w:p>
    <w:p w14:paraId="522485B9" w14:textId="77777777" w:rsidR="00071FEF" w:rsidRPr="001C53BC" w:rsidRDefault="00071FEF" w:rsidP="000E71D3">
      <w:pPr>
        <w:tabs>
          <w:tab w:val="left" w:pos="3465"/>
        </w:tabs>
        <w:rPr>
          <w:b/>
          <w:sz w:val="24"/>
          <w:szCs w:val="24"/>
        </w:rPr>
      </w:pPr>
    </w:p>
    <w:p w14:paraId="5322C51F" w14:textId="1338D8A8" w:rsidR="009D426D" w:rsidRDefault="009D426D" w:rsidP="000E71D3">
      <w:pPr>
        <w:tabs>
          <w:tab w:val="left" w:pos="3465"/>
        </w:tabs>
        <w:rPr>
          <w:b/>
          <w:sz w:val="32"/>
          <w:szCs w:val="32"/>
        </w:rPr>
      </w:pPr>
      <w:r>
        <w:rPr>
          <w:b/>
          <w:sz w:val="32"/>
          <w:szCs w:val="32"/>
        </w:rPr>
        <w:t xml:space="preserve">Website Sponsor only </w:t>
      </w:r>
      <w:r w:rsidR="00696212">
        <w:rPr>
          <w:b/>
          <w:sz w:val="32"/>
          <w:szCs w:val="32"/>
        </w:rPr>
        <w:tab/>
      </w:r>
      <w:r>
        <w:rPr>
          <w:b/>
          <w:sz w:val="32"/>
          <w:szCs w:val="32"/>
        </w:rPr>
        <w:t>$1000</w:t>
      </w:r>
    </w:p>
    <w:p w14:paraId="76F4FC40" w14:textId="33956ACF" w:rsidR="009D426D" w:rsidRPr="001C53BC" w:rsidRDefault="001C53BC" w:rsidP="000E71D3">
      <w:pPr>
        <w:pStyle w:val="ListParagraph"/>
        <w:numPr>
          <w:ilvl w:val="0"/>
          <w:numId w:val="17"/>
        </w:numPr>
        <w:tabs>
          <w:tab w:val="left" w:pos="3465"/>
        </w:tabs>
        <w:rPr>
          <w:b/>
          <w:sz w:val="24"/>
          <w:szCs w:val="24"/>
        </w:rPr>
      </w:pPr>
      <w:r w:rsidRPr="001C53BC">
        <w:rPr>
          <w:sz w:val="24"/>
          <w:szCs w:val="24"/>
        </w:rPr>
        <w:t>T</w:t>
      </w:r>
      <w:r w:rsidR="009D426D" w:rsidRPr="001C53BC">
        <w:rPr>
          <w:sz w:val="24"/>
          <w:szCs w:val="24"/>
        </w:rPr>
        <w:t xml:space="preserve">welve months of “clickable” advertising on the chapter’s website </w:t>
      </w:r>
      <w:hyperlink r:id="rId11" w:history="1">
        <w:r w:rsidR="009D426D" w:rsidRPr="001C53BC">
          <w:rPr>
            <w:rStyle w:val="Hyperlink"/>
            <w:sz w:val="24"/>
            <w:szCs w:val="24"/>
          </w:rPr>
          <w:t>www.flaiaai.com</w:t>
        </w:r>
      </w:hyperlink>
    </w:p>
    <w:p w14:paraId="062F6371" w14:textId="41CF8450" w:rsidR="001C53BC" w:rsidRPr="001C53BC" w:rsidRDefault="001C53BC" w:rsidP="000E71D3">
      <w:pPr>
        <w:pStyle w:val="ListParagraph"/>
        <w:numPr>
          <w:ilvl w:val="0"/>
          <w:numId w:val="17"/>
        </w:numPr>
        <w:tabs>
          <w:tab w:val="left" w:pos="3465"/>
        </w:tabs>
        <w:rPr>
          <w:b/>
          <w:sz w:val="24"/>
          <w:szCs w:val="24"/>
        </w:rPr>
      </w:pPr>
      <w:bookmarkStart w:id="0" w:name="_Hlk121320435"/>
      <w:r w:rsidRPr="001C53BC">
        <w:rPr>
          <w:sz w:val="24"/>
          <w:szCs w:val="24"/>
        </w:rPr>
        <w:t xml:space="preserve">The timeframe will be from Annual Training Conference to Annual Training Conference </w:t>
      </w:r>
      <w:proofErr w:type="gramStart"/>
      <w:r w:rsidRPr="001C53BC">
        <w:rPr>
          <w:sz w:val="24"/>
          <w:szCs w:val="24"/>
        </w:rPr>
        <w:t>dates</w:t>
      </w:r>
      <w:proofErr w:type="gramEnd"/>
    </w:p>
    <w:bookmarkEnd w:id="0"/>
    <w:p w14:paraId="14F4ECF6" w14:textId="77777777" w:rsidR="009D426D" w:rsidRPr="001C53BC" w:rsidRDefault="009D426D" w:rsidP="000E71D3">
      <w:pPr>
        <w:tabs>
          <w:tab w:val="left" w:pos="3465"/>
        </w:tabs>
        <w:rPr>
          <w:b/>
          <w:sz w:val="24"/>
          <w:szCs w:val="24"/>
        </w:rPr>
      </w:pPr>
    </w:p>
    <w:p w14:paraId="645CC43A" w14:textId="1E933F04" w:rsidR="000E71D3" w:rsidRPr="000E71D3" w:rsidRDefault="000E71D3" w:rsidP="000E71D3">
      <w:pPr>
        <w:tabs>
          <w:tab w:val="left" w:pos="3465"/>
        </w:tabs>
        <w:rPr>
          <w:sz w:val="32"/>
          <w:szCs w:val="32"/>
        </w:rPr>
      </w:pPr>
      <w:r w:rsidRPr="000E71D3">
        <w:rPr>
          <w:b/>
          <w:sz w:val="32"/>
          <w:szCs w:val="32"/>
        </w:rPr>
        <w:t xml:space="preserve">Lunch Sponsor  </w:t>
      </w:r>
      <w:r>
        <w:rPr>
          <w:b/>
          <w:sz w:val="32"/>
          <w:szCs w:val="32"/>
        </w:rPr>
        <w:t xml:space="preserve">       </w:t>
      </w:r>
      <w:r w:rsidRPr="000E71D3">
        <w:rPr>
          <w:b/>
          <w:sz w:val="32"/>
          <w:szCs w:val="32"/>
        </w:rPr>
        <w:t xml:space="preserve">$1500  </w:t>
      </w:r>
    </w:p>
    <w:p w14:paraId="616C119C" w14:textId="3EAC7B04" w:rsidR="000E71D3" w:rsidRPr="001C53BC" w:rsidRDefault="000940C3" w:rsidP="000E71D3">
      <w:pPr>
        <w:pStyle w:val="ListParagraph"/>
        <w:numPr>
          <w:ilvl w:val="0"/>
          <w:numId w:val="11"/>
        </w:numPr>
        <w:tabs>
          <w:tab w:val="left" w:pos="3465"/>
        </w:tabs>
        <w:rPr>
          <w:bCs/>
          <w:sz w:val="24"/>
          <w:szCs w:val="24"/>
        </w:rPr>
      </w:pPr>
      <w:r w:rsidRPr="001C53BC">
        <w:rPr>
          <w:bCs/>
          <w:sz w:val="24"/>
          <w:szCs w:val="24"/>
        </w:rPr>
        <w:t xml:space="preserve">3 x 8 Banner </w:t>
      </w:r>
      <w:r w:rsidR="000E71D3" w:rsidRPr="001C53BC">
        <w:rPr>
          <w:bCs/>
          <w:sz w:val="24"/>
          <w:szCs w:val="24"/>
        </w:rPr>
        <w:t xml:space="preserve">hung in the dining </w:t>
      </w:r>
      <w:proofErr w:type="gramStart"/>
      <w:r w:rsidR="000E71D3" w:rsidRPr="001C53BC">
        <w:rPr>
          <w:bCs/>
          <w:sz w:val="24"/>
          <w:szCs w:val="24"/>
        </w:rPr>
        <w:t>area</w:t>
      </w:r>
      <w:proofErr w:type="gramEnd"/>
    </w:p>
    <w:p w14:paraId="5CD2E91E" w14:textId="7DE7BADB" w:rsidR="000940C3" w:rsidRPr="001C53BC" w:rsidRDefault="000940C3" w:rsidP="000E71D3">
      <w:pPr>
        <w:pStyle w:val="ListParagraph"/>
        <w:numPr>
          <w:ilvl w:val="0"/>
          <w:numId w:val="11"/>
        </w:numPr>
        <w:tabs>
          <w:tab w:val="left" w:pos="3465"/>
        </w:tabs>
        <w:rPr>
          <w:bCs/>
          <w:sz w:val="24"/>
          <w:szCs w:val="24"/>
        </w:rPr>
      </w:pPr>
      <w:r w:rsidRPr="001C53BC">
        <w:rPr>
          <w:bCs/>
          <w:sz w:val="24"/>
          <w:szCs w:val="24"/>
        </w:rPr>
        <w:t>Full</w:t>
      </w:r>
      <w:r w:rsidR="00B40A4A" w:rsidRPr="001C53BC">
        <w:rPr>
          <w:bCs/>
          <w:sz w:val="24"/>
          <w:szCs w:val="24"/>
        </w:rPr>
        <w:t>-</w:t>
      </w:r>
      <w:r w:rsidRPr="001C53BC">
        <w:rPr>
          <w:bCs/>
          <w:sz w:val="24"/>
          <w:szCs w:val="24"/>
        </w:rPr>
        <w:t xml:space="preserve">page color (if available) ad in </w:t>
      </w:r>
      <w:r w:rsidR="00B40A4A" w:rsidRPr="001C53BC">
        <w:rPr>
          <w:bCs/>
          <w:sz w:val="24"/>
          <w:szCs w:val="24"/>
        </w:rPr>
        <w:t xml:space="preserve">the </w:t>
      </w:r>
      <w:r w:rsidRPr="001C53BC">
        <w:rPr>
          <w:bCs/>
          <w:sz w:val="24"/>
          <w:szCs w:val="24"/>
        </w:rPr>
        <w:t>conference program</w:t>
      </w:r>
    </w:p>
    <w:p w14:paraId="3DF84CE9" w14:textId="15D5558E" w:rsidR="009D426D" w:rsidRPr="001C53BC" w:rsidRDefault="00696212" w:rsidP="001C53BC">
      <w:pPr>
        <w:pStyle w:val="ListParagraph"/>
        <w:numPr>
          <w:ilvl w:val="0"/>
          <w:numId w:val="11"/>
        </w:numPr>
        <w:tabs>
          <w:tab w:val="left" w:pos="3465"/>
        </w:tabs>
        <w:rPr>
          <w:b/>
          <w:sz w:val="24"/>
          <w:szCs w:val="24"/>
        </w:rPr>
      </w:pPr>
      <w:bookmarkStart w:id="1" w:name="_Hlk121319372"/>
      <w:r>
        <w:rPr>
          <w:sz w:val="24"/>
          <w:szCs w:val="24"/>
        </w:rPr>
        <w:t>T</w:t>
      </w:r>
      <w:r w:rsidR="009D426D" w:rsidRPr="001C53BC">
        <w:rPr>
          <w:sz w:val="24"/>
          <w:szCs w:val="24"/>
        </w:rPr>
        <w:t xml:space="preserve">welve months of “clickable” advertising on the chapter’s website </w:t>
      </w:r>
      <w:hyperlink r:id="rId12" w:history="1">
        <w:r w:rsidR="009D426D" w:rsidRPr="001C53BC">
          <w:rPr>
            <w:rStyle w:val="Hyperlink"/>
            <w:sz w:val="24"/>
            <w:szCs w:val="24"/>
          </w:rPr>
          <w:t>www.flaiaai.com</w:t>
        </w:r>
      </w:hyperlink>
      <w:r w:rsidR="001C53BC" w:rsidRPr="001C53BC">
        <w:rPr>
          <w:sz w:val="24"/>
          <w:szCs w:val="24"/>
        </w:rPr>
        <w:t xml:space="preserve"> The timeframe will be from Annual Training Conference to Annual Training Conference </w:t>
      </w:r>
      <w:proofErr w:type="gramStart"/>
      <w:r w:rsidR="001C53BC" w:rsidRPr="001C53BC">
        <w:rPr>
          <w:sz w:val="24"/>
          <w:szCs w:val="24"/>
        </w:rPr>
        <w:t>dates</w:t>
      </w:r>
      <w:proofErr w:type="gramEnd"/>
    </w:p>
    <w:bookmarkEnd w:id="1"/>
    <w:p w14:paraId="18D7346C" w14:textId="5A99DFF2" w:rsidR="000940C3" w:rsidRPr="001C53BC" w:rsidRDefault="000940C3" w:rsidP="000E71D3">
      <w:pPr>
        <w:pStyle w:val="ListParagraph"/>
        <w:numPr>
          <w:ilvl w:val="0"/>
          <w:numId w:val="11"/>
        </w:numPr>
        <w:tabs>
          <w:tab w:val="left" w:pos="3465"/>
        </w:tabs>
        <w:rPr>
          <w:bCs/>
          <w:sz w:val="24"/>
          <w:szCs w:val="24"/>
        </w:rPr>
      </w:pPr>
      <w:r w:rsidRPr="001C53BC">
        <w:rPr>
          <w:bCs/>
          <w:sz w:val="24"/>
          <w:szCs w:val="24"/>
        </w:rPr>
        <w:t xml:space="preserve">Lunch for </w:t>
      </w:r>
      <w:r w:rsidR="00B40A4A" w:rsidRPr="001C53BC">
        <w:rPr>
          <w:bCs/>
          <w:sz w:val="24"/>
          <w:szCs w:val="24"/>
        </w:rPr>
        <w:t xml:space="preserve">two </w:t>
      </w:r>
      <w:r w:rsidRPr="001C53BC">
        <w:rPr>
          <w:bCs/>
          <w:sz w:val="24"/>
          <w:szCs w:val="24"/>
        </w:rPr>
        <w:t xml:space="preserve">on </w:t>
      </w:r>
      <w:r w:rsidR="00B40A4A" w:rsidRPr="001C53BC">
        <w:rPr>
          <w:bCs/>
          <w:sz w:val="24"/>
          <w:szCs w:val="24"/>
        </w:rPr>
        <w:t xml:space="preserve">the </w:t>
      </w:r>
      <w:r w:rsidRPr="001C53BC">
        <w:rPr>
          <w:bCs/>
          <w:sz w:val="24"/>
          <w:szCs w:val="24"/>
        </w:rPr>
        <w:t>day of sponsorship</w:t>
      </w:r>
    </w:p>
    <w:p w14:paraId="045A62CC" w14:textId="77777777" w:rsidR="000940C3" w:rsidRPr="001C53BC" w:rsidRDefault="000940C3" w:rsidP="000940C3">
      <w:pPr>
        <w:pStyle w:val="ListParagraph"/>
        <w:numPr>
          <w:ilvl w:val="0"/>
          <w:numId w:val="11"/>
        </w:numPr>
        <w:tabs>
          <w:tab w:val="left" w:pos="3465"/>
        </w:tabs>
        <w:rPr>
          <w:bCs/>
          <w:sz w:val="24"/>
          <w:szCs w:val="24"/>
        </w:rPr>
      </w:pPr>
      <w:r w:rsidRPr="001C53BC">
        <w:rPr>
          <w:bCs/>
          <w:sz w:val="24"/>
          <w:szCs w:val="24"/>
        </w:rPr>
        <w:t>50% off on conference registration (up to 2)</w:t>
      </w:r>
    </w:p>
    <w:p w14:paraId="573A3DD2" w14:textId="191CE3C3" w:rsidR="000940C3" w:rsidRPr="001C53BC" w:rsidRDefault="000940C3" w:rsidP="000940C3">
      <w:pPr>
        <w:pStyle w:val="ListParagraph"/>
        <w:numPr>
          <w:ilvl w:val="0"/>
          <w:numId w:val="11"/>
        </w:numPr>
        <w:tabs>
          <w:tab w:val="left" w:pos="3465"/>
        </w:tabs>
        <w:rPr>
          <w:bCs/>
          <w:sz w:val="24"/>
          <w:szCs w:val="24"/>
        </w:rPr>
      </w:pPr>
      <w:r w:rsidRPr="001C53BC">
        <w:rPr>
          <w:bCs/>
          <w:sz w:val="24"/>
          <w:szCs w:val="24"/>
        </w:rPr>
        <w:t xml:space="preserve">Insertion item </w:t>
      </w:r>
      <w:r w:rsidRPr="001C53BC">
        <w:rPr>
          <w:sz w:val="24"/>
          <w:szCs w:val="24"/>
        </w:rPr>
        <w:t>(non-perishable/non-consumable) in attendee welcome bag</w:t>
      </w:r>
    </w:p>
    <w:p w14:paraId="401D1F59" w14:textId="77777777" w:rsidR="000940C3" w:rsidRPr="001C53BC" w:rsidRDefault="000940C3" w:rsidP="000940C3">
      <w:pPr>
        <w:pStyle w:val="ListParagraph"/>
        <w:numPr>
          <w:ilvl w:val="0"/>
          <w:numId w:val="11"/>
        </w:numPr>
        <w:tabs>
          <w:tab w:val="left" w:pos="3465"/>
        </w:tabs>
        <w:rPr>
          <w:sz w:val="24"/>
          <w:szCs w:val="24"/>
        </w:rPr>
      </w:pPr>
      <w:r w:rsidRPr="001C53BC">
        <w:rPr>
          <w:sz w:val="24"/>
          <w:szCs w:val="24"/>
        </w:rPr>
        <w:t>Single exhibitor booth (draped table w/2 chairs and trash can)</w:t>
      </w:r>
    </w:p>
    <w:p w14:paraId="26B6835F" w14:textId="7943B72A" w:rsidR="00F16B0E" w:rsidRPr="00696212" w:rsidRDefault="000940C3" w:rsidP="00696212">
      <w:pPr>
        <w:pStyle w:val="ListParagraph"/>
        <w:numPr>
          <w:ilvl w:val="0"/>
          <w:numId w:val="11"/>
        </w:numPr>
        <w:tabs>
          <w:tab w:val="left" w:pos="3465"/>
        </w:tabs>
        <w:rPr>
          <w:sz w:val="24"/>
          <w:szCs w:val="24"/>
        </w:rPr>
      </w:pPr>
      <w:r w:rsidRPr="001C53BC">
        <w:rPr>
          <w:sz w:val="24"/>
          <w:szCs w:val="24"/>
        </w:rPr>
        <w:t>Lead list of conference attendees</w:t>
      </w:r>
    </w:p>
    <w:p w14:paraId="31279341" w14:textId="77777777" w:rsidR="00071FEF" w:rsidRPr="001C53BC" w:rsidRDefault="00071FEF" w:rsidP="00182210">
      <w:pPr>
        <w:tabs>
          <w:tab w:val="left" w:pos="3465"/>
        </w:tabs>
        <w:rPr>
          <w:b/>
          <w:sz w:val="24"/>
          <w:szCs w:val="24"/>
        </w:rPr>
      </w:pPr>
    </w:p>
    <w:p w14:paraId="7DD16937" w14:textId="13E9C3CE" w:rsidR="00182210" w:rsidRPr="000E71D3" w:rsidRDefault="00182210" w:rsidP="00182210">
      <w:pPr>
        <w:tabs>
          <w:tab w:val="left" w:pos="3465"/>
        </w:tabs>
        <w:rPr>
          <w:sz w:val="32"/>
          <w:szCs w:val="32"/>
        </w:rPr>
      </w:pPr>
      <w:r w:rsidRPr="000E71D3">
        <w:rPr>
          <w:b/>
          <w:sz w:val="32"/>
          <w:szCs w:val="32"/>
        </w:rPr>
        <w:t xml:space="preserve">Hospitality Night Sponsor </w:t>
      </w:r>
      <w:r w:rsidR="000E71D3">
        <w:rPr>
          <w:b/>
          <w:sz w:val="32"/>
          <w:szCs w:val="32"/>
        </w:rPr>
        <w:t xml:space="preserve">      </w:t>
      </w:r>
      <w:r w:rsidRPr="000E71D3">
        <w:rPr>
          <w:b/>
          <w:sz w:val="32"/>
          <w:szCs w:val="32"/>
        </w:rPr>
        <w:t>$2</w:t>
      </w:r>
      <w:r w:rsidR="0065328C" w:rsidRPr="000E71D3">
        <w:rPr>
          <w:b/>
          <w:sz w:val="32"/>
          <w:szCs w:val="32"/>
        </w:rPr>
        <w:t>5</w:t>
      </w:r>
      <w:r w:rsidRPr="000E71D3">
        <w:rPr>
          <w:b/>
          <w:sz w:val="32"/>
          <w:szCs w:val="32"/>
        </w:rPr>
        <w:t xml:space="preserve">00 </w:t>
      </w:r>
    </w:p>
    <w:p w14:paraId="30E74DD6" w14:textId="33969435" w:rsidR="001710DC" w:rsidRPr="001C53BC" w:rsidRDefault="002865EE" w:rsidP="002865EE">
      <w:pPr>
        <w:tabs>
          <w:tab w:val="left" w:pos="3465"/>
        </w:tabs>
        <w:rPr>
          <w:b/>
          <w:sz w:val="24"/>
          <w:szCs w:val="24"/>
          <w:highlight w:val="yellow"/>
        </w:rPr>
      </w:pPr>
      <w:r w:rsidRPr="001C53BC">
        <w:rPr>
          <w:sz w:val="24"/>
          <w:szCs w:val="24"/>
        </w:rPr>
        <w:t xml:space="preserve">This is a location at the hotel that allows the conference attendees and sponsor/vendors to relax after a long day of training and a chance to network and socialize getting to know other attendees. </w:t>
      </w:r>
      <w:r w:rsidR="00B04BC6" w:rsidRPr="001C53BC">
        <w:rPr>
          <w:sz w:val="24"/>
          <w:szCs w:val="24"/>
        </w:rPr>
        <w:t>S</w:t>
      </w:r>
      <w:r w:rsidR="00182210" w:rsidRPr="001C53BC">
        <w:rPr>
          <w:sz w:val="24"/>
          <w:szCs w:val="24"/>
        </w:rPr>
        <w:t xml:space="preserve">ponsorship </w:t>
      </w:r>
      <w:r w:rsidR="00B04BC6" w:rsidRPr="001C53BC">
        <w:rPr>
          <w:sz w:val="24"/>
          <w:szCs w:val="24"/>
        </w:rPr>
        <w:t xml:space="preserve">helps provide </w:t>
      </w:r>
      <w:r w:rsidR="00B40A4A" w:rsidRPr="001C53BC">
        <w:rPr>
          <w:sz w:val="24"/>
          <w:szCs w:val="24"/>
        </w:rPr>
        <w:t>four</w:t>
      </w:r>
      <w:r w:rsidR="00182210" w:rsidRPr="001C53BC">
        <w:rPr>
          <w:sz w:val="24"/>
          <w:szCs w:val="24"/>
        </w:rPr>
        <w:t xml:space="preserve"> nights starting on Sunday before the training conference opens</w:t>
      </w:r>
      <w:r w:rsidR="0065328C" w:rsidRPr="001C53BC">
        <w:rPr>
          <w:sz w:val="24"/>
          <w:szCs w:val="24"/>
        </w:rPr>
        <w:t xml:space="preserve"> in which </w:t>
      </w:r>
      <w:r w:rsidR="00B04BC6" w:rsidRPr="001C53BC">
        <w:rPr>
          <w:sz w:val="24"/>
          <w:szCs w:val="24"/>
        </w:rPr>
        <w:t xml:space="preserve">snacks </w:t>
      </w:r>
      <w:r w:rsidR="0065328C" w:rsidRPr="001C53BC">
        <w:rPr>
          <w:sz w:val="24"/>
          <w:szCs w:val="24"/>
        </w:rPr>
        <w:t xml:space="preserve">and alcohol </w:t>
      </w:r>
      <w:r w:rsidR="00B40A4A" w:rsidRPr="001C53BC">
        <w:rPr>
          <w:sz w:val="24"/>
          <w:szCs w:val="24"/>
        </w:rPr>
        <w:t>are</w:t>
      </w:r>
      <w:r w:rsidR="0065328C" w:rsidRPr="001C53BC">
        <w:rPr>
          <w:sz w:val="24"/>
          <w:szCs w:val="24"/>
        </w:rPr>
        <w:t xml:space="preserve"> provided. Bartending service is </w:t>
      </w:r>
      <w:r w:rsidRPr="001C53BC">
        <w:rPr>
          <w:sz w:val="24"/>
          <w:szCs w:val="24"/>
        </w:rPr>
        <w:t xml:space="preserve">also </w:t>
      </w:r>
      <w:r w:rsidR="0065328C" w:rsidRPr="001C53BC">
        <w:rPr>
          <w:sz w:val="24"/>
          <w:szCs w:val="24"/>
        </w:rPr>
        <w:t xml:space="preserve">provided. </w:t>
      </w:r>
    </w:p>
    <w:p w14:paraId="09FF430A" w14:textId="77777777" w:rsidR="002865EE" w:rsidRPr="001C53BC" w:rsidRDefault="002865EE" w:rsidP="002865EE">
      <w:pPr>
        <w:pStyle w:val="ListParagraph"/>
        <w:numPr>
          <w:ilvl w:val="0"/>
          <w:numId w:val="14"/>
        </w:numPr>
        <w:tabs>
          <w:tab w:val="left" w:pos="3465"/>
        </w:tabs>
        <w:rPr>
          <w:bCs/>
          <w:sz w:val="24"/>
          <w:szCs w:val="24"/>
        </w:rPr>
      </w:pPr>
      <w:r w:rsidRPr="001C53BC">
        <w:rPr>
          <w:bCs/>
          <w:sz w:val="24"/>
          <w:szCs w:val="24"/>
        </w:rPr>
        <w:t xml:space="preserve">3 x 8 Banner hung in the dining </w:t>
      </w:r>
      <w:proofErr w:type="gramStart"/>
      <w:r w:rsidRPr="001C53BC">
        <w:rPr>
          <w:bCs/>
          <w:sz w:val="24"/>
          <w:szCs w:val="24"/>
        </w:rPr>
        <w:t>area</w:t>
      </w:r>
      <w:proofErr w:type="gramEnd"/>
    </w:p>
    <w:p w14:paraId="20BB853E" w14:textId="10AF2649" w:rsidR="002865EE" w:rsidRPr="001C53BC" w:rsidRDefault="002865EE" w:rsidP="002865EE">
      <w:pPr>
        <w:pStyle w:val="ListParagraph"/>
        <w:numPr>
          <w:ilvl w:val="0"/>
          <w:numId w:val="14"/>
        </w:numPr>
        <w:tabs>
          <w:tab w:val="left" w:pos="3465"/>
        </w:tabs>
        <w:rPr>
          <w:bCs/>
          <w:sz w:val="24"/>
          <w:szCs w:val="24"/>
        </w:rPr>
      </w:pPr>
      <w:r w:rsidRPr="001C53BC">
        <w:rPr>
          <w:bCs/>
          <w:sz w:val="24"/>
          <w:szCs w:val="24"/>
        </w:rPr>
        <w:t>Full</w:t>
      </w:r>
      <w:r w:rsidR="00B40A4A" w:rsidRPr="001C53BC">
        <w:rPr>
          <w:bCs/>
          <w:sz w:val="24"/>
          <w:szCs w:val="24"/>
        </w:rPr>
        <w:t>-</w:t>
      </w:r>
      <w:r w:rsidRPr="001C53BC">
        <w:rPr>
          <w:bCs/>
          <w:sz w:val="24"/>
          <w:szCs w:val="24"/>
        </w:rPr>
        <w:t>page color (if available) ad in conference program</w:t>
      </w:r>
    </w:p>
    <w:p w14:paraId="54F34E40" w14:textId="508C83E0" w:rsidR="002865EE" w:rsidRPr="00696212" w:rsidRDefault="00B04BC6" w:rsidP="00696212">
      <w:pPr>
        <w:pStyle w:val="ListParagraph"/>
        <w:numPr>
          <w:ilvl w:val="0"/>
          <w:numId w:val="14"/>
        </w:numPr>
        <w:tabs>
          <w:tab w:val="left" w:pos="3465"/>
        </w:tabs>
        <w:rPr>
          <w:b/>
          <w:sz w:val="24"/>
          <w:szCs w:val="24"/>
        </w:rPr>
      </w:pPr>
      <w:r w:rsidRPr="001C53BC">
        <w:rPr>
          <w:sz w:val="24"/>
          <w:szCs w:val="24"/>
        </w:rPr>
        <w:t>T</w:t>
      </w:r>
      <w:r w:rsidR="009D426D" w:rsidRPr="001C53BC">
        <w:rPr>
          <w:sz w:val="24"/>
          <w:szCs w:val="24"/>
        </w:rPr>
        <w:t xml:space="preserve">welve months of “clickable” advertising on the chapter’s website </w:t>
      </w:r>
      <w:hyperlink r:id="rId13" w:history="1">
        <w:r w:rsidR="009D426D" w:rsidRPr="001C53BC">
          <w:rPr>
            <w:rStyle w:val="Hyperlink"/>
            <w:sz w:val="24"/>
            <w:szCs w:val="24"/>
          </w:rPr>
          <w:t>www.flaiaai.com</w:t>
        </w:r>
      </w:hyperlink>
      <w:r w:rsidR="00696212">
        <w:rPr>
          <w:rStyle w:val="Hyperlink"/>
          <w:sz w:val="24"/>
          <w:szCs w:val="24"/>
        </w:rPr>
        <w:t xml:space="preserve"> </w:t>
      </w:r>
      <w:r w:rsidR="00696212" w:rsidRPr="001C53BC">
        <w:rPr>
          <w:sz w:val="24"/>
          <w:szCs w:val="24"/>
        </w:rPr>
        <w:t xml:space="preserve">The timeframe will be from Annual Training Conference to Annual Training Conference </w:t>
      </w:r>
      <w:proofErr w:type="gramStart"/>
      <w:r w:rsidR="00696212" w:rsidRPr="001C53BC">
        <w:rPr>
          <w:sz w:val="24"/>
          <w:szCs w:val="24"/>
        </w:rPr>
        <w:t>dates</w:t>
      </w:r>
      <w:proofErr w:type="gramEnd"/>
    </w:p>
    <w:p w14:paraId="150DC5F8" w14:textId="77777777" w:rsidR="002865EE" w:rsidRPr="001C53BC" w:rsidRDefault="002865EE" w:rsidP="002865EE">
      <w:pPr>
        <w:pStyle w:val="ListParagraph"/>
        <w:numPr>
          <w:ilvl w:val="0"/>
          <w:numId w:val="14"/>
        </w:numPr>
        <w:tabs>
          <w:tab w:val="left" w:pos="3465"/>
        </w:tabs>
        <w:rPr>
          <w:bCs/>
          <w:sz w:val="24"/>
          <w:szCs w:val="24"/>
        </w:rPr>
      </w:pPr>
      <w:r w:rsidRPr="001C53BC">
        <w:rPr>
          <w:bCs/>
          <w:sz w:val="24"/>
          <w:szCs w:val="24"/>
        </w:rPr>
        <w:t>Free registration for conference (up to 2)</w:t>
      </w:r>
    </w:p>
    <w:p w14:paraId="4C7070F7" w14:textId="77777777" w:rsidR="002865EE" w:rsidRPr="001C53BC" w:rsidRDefault="002865EE" w:rsidP="002865EE">
      <w:pPr>
        <w:pStyle w:val="ListParagraph"/>
        <w:numPr>
          <w:ilvl w:val="0"/>
          <w:numId w:val="14"/>
        </w:numPr>
        <w:tabs>
          <w:tab w:val="left" w:pos="3465"/>
        </w:tabs>
        <w:rPr>
          <w:bCs/>
          <w:sz w:val="24"/>
          <w:szCs w:val="24"/>
        </w:rPr>
      </w:pPr>
      <w:r w:rsidRPr="001C53BC">
        <w:rPr>
          <w:bCs/>
          <w:sz w:val="24"/>
          <w:szCs w:val="24"/>
        </w:rPr>
        <w:t xml:space="preserve">Insertion item </w:t>
      </w:r>
      <w:r w:rsidRPr="001C53BC">
        <w:rPr>
          <w:sz w:val="24"/>
          <w:szCs w:val="24"/>
        </w:rPr>
        <w:t>(non-perishable/non-consumable) in attendee welcome bag</w:t>
      </w:r>
    </w:p>
    <w:p w14:paraId="10AAA493" w14:textId="77777777" w:rsidR="002865EE" w:rsidRPr="001C53BC" w:rsidRDefault="002865EE" w:rsidP="002865EE">
      <w:pPr>
        <w:pStyle w:val="ListParagraph"/>
        <w:numPr>
          <w:ilvl w:val="0"/>
          <w:numId w:val="14"/>
        </w:numPr>
        <w:tabs>
          <w:tab w:val="left" w:pos="3465"/>
        </w:tabs>
        <w:rPr>
          <w:sz w:val="24"/>
          <w:szCs w:val="24"/>
        </w:rPr>
      </w:pPr>
      <w:r w:rsidRPr="001C53BC">
        <w:rPr>
          <w:sz w:val="24"/>
          <w:szCs w:val="24"/>
        </w:rPr>
        <w:t>Single exhibitor booth (draped table w/2 chairs and trash can)</w:t>
      </w:r>
    </w:p>
    <w:p w14:paraId="0EA17AF2" w14:textId="4692B0EE" w:rsidR="002865EE" w:rsidRPr="001C53BC" w:rsidRDefault="002865EE" w:rsidP="00B04BC6">
      <w:pPr>
        <w:pStyle w:val="ListParagraph"/>
        <w:numPr>
          <w:ilvl w:val="0"/>
          <w:numId w:val="14"/>
        </w:numPr>
        <w:tabs>
          <w:tab w:val="left" w:pos="3465"/>
        </w:tabs>
        <w:rPr>
          <w:sz w:val="24"/>
          <w:szCs w:val="24"/>
        </w:rPr>
      </w:pPr>
      <w:r w:rsidRPr="001C53BC">
        <w:rPr>
          <w:sz w:val="24"/>
          <w:szCs w:val="24"/>
        </w:rPr>
        <w:t>Lead list of conference attendees</w:t>
      </w:r>
    </w:p>
    <w:p w14:paraId="1540F3BF" w14:textId="77777777" w:rsidR="00071FEF" w:rsidRDefault="00071FEF" w:rsidP="00D0179E">
      <w:pPr>
        <w:tabs>
          <w:tab w:val="left" w:pos="3465"/>
        </w:tabs>
        <w:rPr>
          <w:b/>
          <w:sz w:val="32"/>
          <w:szCs w:val="32"/>
        </w:rPr>
      </w:pPr>
    </w:p>
    <w:p w14:paraId="3F407DDE" w14:textId="0E7ABA12" w:rsidR="004C58A1" w:rsidRPr="00AE55F1" w:rsidRDefault="004C58A1" w:rsidP="00D0179E">
      <w:pPr>
        <w:tabs>
          <w:tab w:val="left" w:pos="3465"/>
        </w:tabs>
        <w:rPr>
          <w:b/>
          <w:sz w:val="32"/>
          <w:szCs w:val="32"/>
        </w:rPr>
      </w:pPr>
      <w:r w:rsidRPr="00AE55F1">
        <w:rPr>
          <w:b/>
          <w:sz w:val="32"/>
          <w:szCs w:val="32"/>
        </w:rPr>
        <w:lastRenderedPageBreak/>
        <w:t xml:space="preserve">Conference Sponsor </w:t>
      </w:r>
      <w:r w:rsidR="00AE55F1" w:rsidRPr="00AE55F1">
        <w:rPr>
          <w:b/>
          <w:sz w:val="32"/>
          <w:szCs w:val="32"/>
        </w:rPr>
        <w:t xml:space="preserve">      </w:t>
      </w:r>
      <w:r w:rsidRPr="00AE55F1">
        <w:rPr>
          <w:b/>
          <w:sz w:val="32"/>
          <w:szCs w:val="32"/>
        </w:rPr>
        <w:t>$7500</w:t>
      </w:r>
    </w:p>
    <w:p w14:paraId="37CF6DCA" w14:textId="57E04C12" w:rsidR="00AE55F1" w:rsidRPr="001C53BC" w:rsidRDefault="005A646A" w:rsidP="00AE55F1">
      <w:pPr>
        <w:tabs>
          <w:tab w:val="left" w:pos="3465"/>
        </w:tabs>
        <w:rPr>
          <w:bCs/>
          <w:sz w:val="24"/>
          <w:szCs w:val="24"/>
        </w:rPr>
      </w:pPr>
      <w:r w:rsidRPr="001C53BC">
        <w:rPr>
          <w:bCs/>
          <w:sz w:val="24"/>
          <w:szCs w:val="24"/>
        </w:rPr>
        <w:t>This sponsorship is the conference host. A</w:t>
      </w:r>
      <w:r w:rsidR="00B40A4A" w:rsidRPr="001C53BC">
        <w:rPr>
          <w:bCs/>
          <w:sz w:val="24"/>
          <w:szCs w:val="24"/>
        </w:rPr>
        <w:t xml:space="preserve">fter the deposit is received, all media that goes out to the membership will have a sponsor’s name. </w:t>
      </w:r>
      <w:r w:rsidRPr="001C53BC">
        <w:rPr>
          <w:bCs/>
          <w:sz w:val="24"/>
          <w:szCs w:val="24"/>
        </w:rPr>
        <w:t>Example: Fire Investigators of Florida Annual Training Conference presented by “vendors name”</w:t>
      </w:r>
      <w:r w:rsidR="00DE557F" w:rsidRPr="001C53BC">
        <w:rPr>
          <w:bCs/>
          <w:sz w:val="24"/>
          <w:szCs w:val="24"/>
        </w:rPr>
        <w:t xml:space="preserve">. </w:t>
      </w:r>
    </w:p>
    <w:p w14:paraId="54F31D7D" w14:textId="77777777" w:rsidR="00AE55F1" w:rsidRPr="001C53BC" w:rsidRDefault="00AE55F1" w:rsidP="00AE55F1">
      <w:pPr>
        <w:pStyle w:val="ListParagraph"/>
        <w:numPr>
          <w:ilvl w:val="0"/>
          <w:numId w:val="16"/>
        </w:numPr>
        <w:tabs>
          <w:tab w:val="left" w:pos="3465"/>
        </w:tabs>
        <w:rPr>
          <w:bCs/>
          <w:sz w:val="24"/>
          <w:szCs w:val="24"/>
        </w:rPr>
      </w:pPr>
      <w:r w:rsidRPr="001C53BC">
        <w:rPr>
          <w:bCs/>
          <w:sz w:val="24"/>
          <w:szCs w:val="24"/>
        </w:rPr>
        <w:t>A 3 x 8 B</w:t>
      </w:r>
      <w:r w:rsidR="00DE557F" w:rsidRPr="001C53BC">
        <w:rPr>
          <w:bCs/>
          <w:sz w:val="24"/>
          <w:szCs w:val="24"/>
        </w:rPr>
        <w:t>anner (or similar) will be displayed near hotel registration and near the classroom indicating the conference sponsor.</w:t>
      </w:r>
    </w:p>
    <w:p w14:paraId="69FF5F57" w14:textId="1D0E936C" w:rsidR="00DE557F" w:rsidRPr="001C53BC" w:rsidRDefault="00DE557F" w:rsidP="00AE55F1">
      <w:pPr>
        <w:pStyle w:val="ListParagraph"/>
        <w:numPr>
          <w:ilvl w:val="0"/>
          <w:numId w:val="16"/>
        </w:numPr>
        <w:tabs>
          <w:tab w:val="left" w:pos="3465"/>
        </w:tabs>
        <w:rPr>
          <w:bCs/>
          <w:sz w:val="24"/>
          <w:szCs w:val="24"/>
        </w:rPr>
      </w:pPr>
      <w:r w:rsidRPr="001C53BC">
        <w:rPr>
          <w:bCs/>
          <w:sz w:val="24"/>
          <w:szCs w:val="24"/>
        </w:rPr>
        <w:t xml:space="preserve">Lunch for up to </w:t>
      </w:r>
      <w:r w:rsidR="00B40A4A" w:rsidRPr="001C53BC">
        <w:rPr>
          <w:bCs/>
          <w:sz w:val="24"/>
          <w:szCs w:val="24"/>
        </w:rPr>
        <w:t>four</w:t>
      </w:r>
      <w:r w:rsidRPr="001C53BC">
        <w:rPr>
          <w:bCs/>
          <w:sz w:val="24"/>
          <w:szCs w:val="24"/>
        </w:rPr>
        <w:t xml:space="preserve"> attendees each day</w:t>
      </w:r>
    </w:p>
    <w:p w14:paraId="7CA6C851" w14:textId="44D2D51C" w:rsidR="000E039B" w:rsidRPr="001C53BC" w:rsidRDefault="000E039B" w:rsidP="000E039B">
      <w:pPr>
        <w:pStyle w:val="ListParagraph"/>
        <w:numPr>
          <w:ilvl w:val="0"/>
          <w:numId w:val="16"/>
        </w:numPr>
        <w:tabs>
          <w:tab w:val="left" w:pos="3465"/>
        </w:tabs>
        <w:rPr>
          <w:bCs/>
          <w:sz w:val="24"/>
          <w:szCs w:val="24"/>
        </w:rPr>
      </w:pPr>
      <w:r w:rsidRPr="001C53BC">
        <w:rPr>
          <w:bCs/>
          <w:sz w:val="24"/>
          <w:szCs w:val="24"/>
        </w:rPr>
        <w:t>Full</w:t>
      </w:r>
      <w:r w:rsidR="00B40A4A" w:rsidRPr="001C53BC">
        <w:rPr>
          <w:bCs/>
          <w:sz w:val="24"/>
          <w:szCs w:val="24"/>
        </w:rPr>
        <w:t>-</w:t>
      </w:r>
      <w:r w:rsidRPr="001C53BC">
        <w:rPr>
          <w:bCs/>
          <w:sz w:val="24"/>
          <w:szCs w:val="24"/>
        </w:rPr>
        <w:t xml:space="preserve">page color (if available) ad in </w:t>
      </w:r>
      <w:r w:rsidR="00B40A4A" w:rsidRPr="001C53BC">
        <w:rPr>
          <w:bCs/>
          <w:sz w:val="24"/>
          <w:szCs w:val="24"/>
        </w:rPr>
        <w:t xml:space="preserve">the </w:t>
      </w:r>
      <w:r w:rsidRPr="001C53BC">
        <w:rPr>
          <w:bCs/>
          <w:sz w:val="24"/>
          <w:szCs w:val="24"/>
        </w:rPr>
        <w:t>conference program</w:t>
      </w:r>
    </w:p>
    <w:p w14:paraId="67466C42" w14:textId="102C6C06" w:rsidR="009D426D" w:rsidRPr="00696212" w:rsidRDefault="00696212" w:rsidP="00696212">
      <w:pPr>
        <w:pStyle w:val="ListParagraph"/>
        <w:numPr>
          <w:ilvl w:val="0"/>
          <w:numId w:val="16"/>
        </w:numPr>
        <w:tabs>
          <w:tab w:val="left" w:pos="3465"/>
        </w:tabs>
        <w:rPr>
          <w:b/>
          <w:sz w:val="24"/>
          <w:szCs w:val="24"/>
        </w:rPr>
      </w:pPr>
      <w:r>
        <w:rPr>
          <w:sz w:val="24"/>
          <w:szCs w:val="24"/>
        </w:rPr>
        <w:t>T</w:t>
      </w:r>
      <w:r w:rsidR="009D426D" w:rsidRPr="001C53BC">
        <w:rPr>
          <w:sz w:val="24"/>
          <w:szCs w:val="24"/>
        </w:rPr>
        <w:t xml:space="preserve">welve months of “clickable” advertising on the chapter’s website </w:t>
      </w:r>
      <w:hyperlink r:id="rId14" w:history="1">
        <w:r w:rsidR="009D426D" w:rsidRPr="001C53BC">
          <w:rPr>
            <w:rStyle w:val="Hyperlink"/>
            <w:sz w:val="24"/>
            <w:szCs w:val="24"/>
          </w:rPr>
          <w:t>www.flaiaai.com</w:t>
        </w:r>
      </w:hyperlink>
      <w:r>
        <w:rPr>
          <w:rStyle w:val="Hyperlink"/>
          <w:sz w:val="24"/>
          <w:szCs w:val="24"/>
        </w:rPr>
        <w:t xml:space="preserve"> </w:t>
      </w:r>
      <w:r w:rsidRPr="001C53BC">
        <w:rPr>
          <w:sz w:val="24"/>
          <w:szCs w:val="24"/>
        </w:rPr>
        <w:t xml:space="preserve">The timeframe will be from Annual Training Conference to Annual Training Conference </w:t>
      </w:r>
      <w:proofErr w:type="gramStart"/>
      <w:r w:rsidRPr="001C53BC">
        <w:rPr>
          <w:sz w:val="24"/>
          <w:szCs w:val="24"/>
        </w:rPr>
        <w:t>dates</w:t>
      </w:r>
      <w:proofErr w:type="gramEnd"/>
    </w:p>
    <w:p w14:paraId="06588933" w14:textId="0C13ED5E" w:rsidR="00A617C3" w:rsidRPr="001C53BC" w:rsidRDefault="00A617C3" w:rsidP="000E039B">
      <w:pPr>
        <w:pStyle w:val="ListParagraph"/>
        <w:numPr>
          <w:ilvl w:val="0"/>
          <w:numId w:val="16"/>
        </w:numPr>
        <w:tabs>
          <w:tab w:val="left" w:pos="3465"/>
        </w:tabs>
        <w:rPr>
          <w:bCs/>
          <w:sz w:val="24"/>
          <w:szCs w:val="24"/>
        </w:rPr>
      </w:pPr>
      <w:r w:rsidRPr="001C53BC">
        <w:rPr>
          <w:bCs/>
          <w:sz w:val="24"/>
          <w:szCs w:val="24"/>
        </w:rPr>
        <w:t>Business logo and/or name on “give away” item Chapter provides to attendees (if applicable)</w:t>
      </w:r>
    </w:p>
    <w:p w14:paraId="686F8182" w14:textId="4AC5A8C9" w:rsidR="000E039B" w:rsidRPr="001C53BC" w:rsidRDefault="000E039B" w:rsidP="000E039B">
      <w:pPr>
        <w:pStyle w:val="ListParagraph"/>
        <w:numPr>
          <w:ilvl w:val="0"/>
          <w:numId w:val="16"/>
        </w:numPr>
        <w:tabs>
          <w:tab w:val="left" w:pos="3465"/>
        </w:tabs>
        <w:rPr>
          <w:bCs/>
          <w:sz w:val="24"/>
          <w:szCs w:val="24"/>
        </w:rPr>
      </w:pPr>
      <w:r w:rsidRPr="001C53BC">
        <w:rPr>
          <w:bCs/>
          <w:sz w:val="24"/>
          <w:szCs w:val="24"/>
        </w:rPr>
        <w:t xml:space="preserve">Free registration for </w:t>
      </w:r>
      <w:r w:rsidR="00B40A4A" w:rsidRPr="001C53BC">
        <w:rPr>
          <w:bCs/>
          <w:sz w:val="24"/>
          <w:szCs w:val="24"/>
        </w:rPr>
        <w:t xml:space="preserve">the </w:t>
      </w:r>
      <w:r w:rsidRPr="001C53BC">
        <w:rPr>
          <w:bCs/>
          <w:sz w:val="24"/>
          <w:szCs w:val="24"/>
        </w:rPr>
        <w:t>conference (up to 2)</w:t>
      </w:r>
    </w:p>
    <w:p w14:paraId="18C8580F" w14:textId="18B0144B" w:rsidR="000E039B" w:rsidRPr="001C53BC" w:rsidRDefault="000E039B" w:rsidP="000E039B">
      <w:pPr>
        <w:pStyle w:val="ListParagraph"/>
        <w:numPr>
          <w:ilvl w:val="0"/>
          <w:numId w:val="16"/>
        </w:numPr>
        <w:tabs>
          <w:tab w:val="left" w:pos="3465"/>
        </w:tabs>
        <w:rPr>
          <w:bCs/>
          <w:sz w:val="24"/>
          <w:szCs w:val="24"/>
        </w:rPr>
      </w:pPr>
      <w:r w:rsidRPr="001C53BC">
        <w:rPr>
          <w:bCs/>
          <w:sz w:val="24"/>
          <w:szCs w:val="24"/>
        </w:rPr>
        <w:t xml:space="preserve">(3) Insertion items </w:t>
      </w:r>
      <w:r w:rsidRPr="001C53BC">
        <w:rPr>
          <w:sz w:val="24"/>
          <w:szCs w:val="24"/>
        </w:rPr>
        <w:t>(non-perishable/non-consumable) in attendee welcome bag</w:t>
      </w:r>
    </w:p>
    <w:p w14:paraId="58E6E647" w14:textId="77777777" w:rsidR="000E039B" w:rsidRPr="001C53BC" w:rsidRDefault="000E039B" w:rsidP="000E039B">
      <w:pPr>
        <w:pStyle w:val="ListParagraph"/>
        <w:numPr>
          <w:ilvl w:val="0"/>
          <w:numId w:val="16"/>
        </w:numPr>
        <w:tabs>
          <w:tab w:val="left" w:pos="3465"/>
        </w:tabs>
        <w:rPr>
          <w:sz w:val="24"/>
          <w:szCs w:val="24"/>
        </w:rPr>
      </w:pPr>
      <w:r w:rsidRPr="001C53BC">
        <w:rPr>
          <w:sz w:val="24"/>
          <w:szCs w:val="24"/>
        </w:rPr>
        <w:t>Single exhibitor booth (draped table w/2 chairs and trash can)</w:t>
      </w:r>
    </w:p>
    <w:p w14:paraId="05E01656" w14:textId="44A38895" w:rsidR="000E039B" w:rsidRPr="001C53BC" w:rsidRDefault="000E039B" w:rsidP="00B04BC6">
      <w:pPr>
        <w:pStyle w:val="ListParagraph"/>
        <w:numPr>
          <w:ilvl w:val="0"/>
          <w:numId w:val="16"/>
        </w:numPr>
        <w:tabs>
          <w:tab w:val="left" w:pos="3465"/>
        </w:tabs>
        <w:rPr>
          <w:sz w:val="24"/>
          <w:szCs w:val="24"/>
        </w:rPr>
      </w:pPr>
      <w:r w:rsidRPr="001C53BC">
        <w:rPr>
          <w:sz w:val="24"/>
          <w:szCs w:val="24"/>
        </w:rPr>
        <w:t>Lead list of conference attendees</w:t>
      </w:r>
    </w:p>
    <w:p w14:paraId="4D23AA6E" w14:textId="77D3AA7E" w:rsidR="00A617C3" w:rsidRDefault="00A617C3" w:rsidP="001C0707">
      <w:pPr>
        <w:tabs>
          <w:tab w:val="left" w:pos="3465"/>
        </w:tabs>
        <w:jc w:val="center"/>
        <w:rPr>
          <w:b/>
          <w:sz w:val="36"/>
          <w:szCs w:val="36"/>
        </w:rPr>
      </w:pPr>
    </w:p>
    <w:p w14:paraId="0E40A840" w14:textId="6183581E" w:rsidR="00071FEF" w:rsidRDefault="00071FEF" w:rsidP="001C0707">
      <w:pPr>
        <w:tabs>
          <w:tab w:val="left" w:pos="3465"/>
        </w:tabs>
        <w:jc w:val="center"/>
        <w:rPr>
          <w:b/>
          <w:sz w:val="36"/>
          <w:szCs w:val="36"/>
        </w:rPr>
      </w:pPr>
    </w:p>
    <w:p w14:paraId="06D871EF" w14:textId="38979B0B" w:rsidR="00071FEF" w:rsidRDefault="00071FEF" w:rsidP="001C0707">
      <w:pPr>
        <w:tabs>
          <w:tab w:val="left" w:pos="3465"/>
        </w:tabs>
        <w:jc w:val="center"/>
        <w:rPr>
          <w:b/>
          <w:sz w:val="36"/>
          <w:szCs w:val="36"/>
        </w:rPr>
      </w:pPr>
    </w:p>
    <w:p w14:paraId="2B23B7D5" w14:textId="1450411F" w:rsidR="00071FEF" w:rsidRDefault="00071FEF" w:rsidP="001C0707">
      <w:pPr>
        <w:tabs>
          <w:tab w:val="left" w:pos="3465"/>
        </w:tabs>
        <w:jc w:val="center"/>
        <w:rPr>
          <w:b/>
          <w:sz w:val="36"/>
          <w:szCs w:val="36"/>
        </w:rPr>
      </w:pPr>
    </w:p>
    <w:p w14:paraId="65DEF476" w14:textId="35554788" w:rsidR="00071FEF" w:rsidRDefault="00071FEF" w:rsidP="001C0707">
      <w:pPr>
        <w:tabs>
          <w:tab w:val="left" w:pos="3465"/>
        </w:tabs>
        <w:jc w:val="center"/>
        <w:rPr>
          <w:b/>
          <w:sz w:val="36"/>
          <w:szCs w:val="36"/>
        </w:rPr>
      </w:pPr>
    </w:p>
    <w:p w14:paraId="23A5FF21" w14:textId="14C04842" w:rsidR="00071FEF" w:rsidRDefault="00071FEF" w:rsidP="001C0707">
      <w:pPr>
        <w:tabs>
          <w:tab w:val="left" w:pos="3465"/>
        </w:tabs>
        <w:jc w:val="center"/>
        <w:rPr>
          <w:b/>
          <w:sz w:val="36"/>
          <w:szCs w:val="36"/>
        </w:rPr>
      </w:pPr>
    </w:p>
    <w:p w14:paraId="2FA0B8C9" w14:textId="43DDC253" w:rsidR="001C53BC" w:rsidRDefault="001C53BC" w:rsidP="001C0707">
      <w:pPr>
        <w:tabs>
          <w:tab w:val="left" w:pos="3465"/>
        </w:tabs>
        <w:jc w:val="center"/>
        <w:rPr>
          <w:b/>
          <w:sz w:val="36"/>
          <w:szCs w:val="36"/>
        </w:rPr>
      </w:pPr>
    </w:p>
    <w:p w14:paraId="2D74B2AF" w14:textId="70F7B6D1" w:rsidR="001C53BC" w:rsidRDefault="001C53BC" w:rsidP="001C0707">
      <w:pPr>
        <w:tabs>
          <w:tab w:val="left" w:pos="3465"/>
        </w:tabs>
        <w:jc w:val="center"/>
        <w:rPr>
          <w:b/>
          <w:sz w:val="36"/>
          <w:szCs w:val="36"/>
        </w:rPr>
      </w:pPr>
    </w:p>
    <w:p w14:paraId="6A2D688F" w14:textId="6B1120DF" w:rsidR="001C53BC" w:rsidRDefault="001C53BC" w:rsidP="001C0707">
      <w:pPr>
        <w:tabs>
          <w:tab w:val="left" w:pos="3465"/>
        </w:tabs>
        <w:jc w:val="center"/>
        <w:rPr>
          <w:b/>
          <w:sz w:val="36"/>
          <w:szCs w:val="36"/>
        </w:rPr>
      </w:pPr>
    </w:p>
    <w:p w14:paraId="0B26EC92" w14:textId="6F4E63B2" w:rsidR="001C53BC" w:rsidRDefault="001C53BC" w:rsidP="001C0707">
      <w:pPr>
        <w:tabs>
          <w:tab w:val="left" w:pos="3465"/>
        </w:tabs>
        <w:jc w:val="center"/>
        <w:rPr>
          <w:b/>
          <w:sz w:val="36"/>
          <w:szCs w:val="36"/>
        </w:rPr>
      </w:pPr>
    </w:p>
    <w:p w14:paraId="2D538885" w14:textId="78A91CAC" w:rsidR="001C53BC" w:rsidRDefault="001C53BC" w:rsidP="001C0707">
      <w:pPr>
        <w:tabs>
          <w:tab w:val="left" w:pos="3465"/>
        </w:tabs>
        <w:jc w:val="center"/>
        <w:rPr>
          <w:b/>
          <w:sz w:val="36"/>
          <w:szCs w:val="36"/>
        </w:rPr>
      </w:pPr>
    </w:p>
    <w:p w14:paraId="0ABDE1D5" w14:textId="318D58DC" w:rsidR="001C53BC" w:rsidRDefault="001C53BC" w:rsidP="001C0707">
      <w:pPr>
        <w:tabs>
          <w:tab w:val="left" w:pos="3465"/>
        </w:tabs>
        <w:jc w:val="center"/>
        <w:rPr>
          <w:b/>
          <w:sz w:val="36"/>
          <w:szCs w:val="36"/>
        </w:rPr>
      </w:pPr>
    </w:p>
    <w:p w14:paraId="1696B768" w14:textId="77777777" w:rsidR="001C53BC" w:rsidRDefault="001C53BC" w:rsidP="001C0707">
      <w:pPr>
        <w:tabs>
          <w:tab w:val="left" w:pos="3465"/>
        </w:tabs>
        <w:jc w:val="center"/>
        <w:rPr>
          <w:b/>
          <w:sz w:val="36"/>
          <w:szCs w:val="36"/>
        </w:rPr>
      </w:pPr>
    </w:p>
    <w:p w14:paraId="5DABABB9" w14:textId="1DE7CF92" w:rsidR="00071FEF" w:rsidRDefault="00071FEF" w:rsidP="001C0707">
      <w:pPr>
        <w:tabs>
          <w:tab w:val="left" w:pos="3465"/>
        </w:tabs>
        <w:jc w:val="center"/>
        <w:rPr>
          <w:b/>
          <w:sz w:val="36"/>
          <w:szCs w:val="36"/>
        </w:rPr>
      </w:pPr>
    </w:p>
    <w:p w14:paraId="62C2CCDC" w14:textId="237B52C9" w:rsidR="00892C31" w:rsidRPr="00C779C7" w:rsidRDefault="00892C31" w:rsidP="001C0707">
      <w:pPr>
        <w:tabs>
          <w:tab w:val="left" w:pos="3465"/>
        </w:tabs>
        <w:jc w:val="center"/>
        <w:rPr>
          <w:sz w:val="36"/>
          <w:szCs w:val="36"/>
        </w:rPr>
      </w:pPr>
      <w:r w:rsidRPr="00C779C7">
        <w:rPr>
          <w:b/>
          <w:sz w:val="36"/>
          <w:szCs w:val="36"/>
        </w:rPr>
        <w:t>Sponsorship Registration Form</w:t>
      </w:r>
    </w:p>
    <w:tbl>
      <w:tblPr>
        <w:tblStyle w:val="TableGrid"/>
        <w:tblW w:w="10705" w:type="dxa"/>
        <w:tblLook w:val="04A0" w:firstRow="1" w:lastRow="0" w:firstColumn="1" w:lastColumn="0" w:noHBand="0" w:noVBand="1"/>
      </w:tblPr>
      <w:tblGrid>
        <w:gridCol w:w="693"/>
        <w:gridCol w:w="5062"/>
        <w:gridCol w:w="2070"/>
        <w:gridCol w:w="2880"/>
      </w:tblGrid>
      <w:tr w:rsidR="004C58A1" w14:paraId="0DED696A" w14:textId="77777777" w:rsidTr="005C44B1">
        <w:tc>
          <w:tcPr>
            <w:tcW w:w="693" w:type="dxa"/>
          </w:tcPr>
          <w:p w14:paraId="6639EEA8" w14:textId="77777777" w:rsidR="004C58A1" w:rsidRPr="003F477F" w:rsidRDefault="004C58A1" w:rsidP="00892C31">
            <w:pPr>
              <w:rPr>
                <w:b/>
                <w:sz w:val="28"/>
                <w:szCs w:val="28"/>
              </w:rPr>
            </w:pPr>
            <w:r w:rsidRPr="003F477F">
              <w:rPr>
                <w:b/>
                <w:sz w:val="28"/>
                <w:szCs w:val="28"/>
              </w:rPr>
              <w:t>QTY</w:t>
            </w:r>
          </w:p>
        </w:tc>
        <w:tc>
          <w:tcPr>
            <w:tcW w:w="5062" w:type="dxa"/>
          </w:tcPr>
          <w:p w14:paraId="5785A1F5" w14:textId="77777777" w:rsidR="004C58A1" w:rsidRPr="003F477F" w:rsidRDefault="004C58A1" w:rsidP="00892C31">
            <w:pPr>
              <w:rPr>
                <w:b/>
                <w:sz w:val="28"/>
                <w:szCs w:val="28"/>
              </w:rPr>
            </w:pPr>
            <w:r w:rsidRPr="003F477F">
              <w:rPr>
                <w:b/>
                <w:sz w:val="28"/>
                <w:szCs w:val="28"/>
              </w:rPr>
              <w:t xml:space="preserve">                    SPONSORSHIP</w:t>
            </w:r>
          </w:p>
        </w:tc>
        <w:tc>
          <w:tcPr>
            <w:tcW w:w="2070" w:type="dxa"/>
          </w:tcPr>
          <w:p w14:paraId="3CA328AB" w14:textId="77777777" w:rsidR="004C58A1" w:rsidRPr="003F477F" w:rsidRDefault="004C58A1" w:rsidP="00892C31">
            <w:pPr>
              <w:rPr>
                <w:b/>
                <w:sz w:val="28"/>
                <w:szCs w:val="28"/>
              </w:rPr>
            </w:pPr>
            <w:r w:rsidRPr="003F477F">
              <w:rPr>
                <w:b/>
                <w:sz w:val="28"/>
                <w:szCs w:val="28"/>
              </w:rPr>
              <w:t xml:space="preserve">       COST                      </w:t>
            </w:r>
          </w:p>
        </w:tc>
        <w:tc>
          <w:tcPr>
            <w:tcW w:w="2880" w:type="dxa"/>
          </w:tcPr>
          <w:p w14:paraId="15B2F854" w14:textId="77777777" w:rsidR="004C58A1" w:rsidRPr="003F477F" w:rsidRDefault="004C58A1" w:rsidP="00892C31">
            <w:pPr>
              <w:rPr>
                <w:b/>
                <w:sz w:val="28"/>
                <w:szCs w:val="28"/>
              </w:rPr>
            </w:pPr>
            <w:r w:rsidRPr="003F477F">
              <w:rPr>
                <w:b/>
                <w:sz w:val="28"/>
                <w:szCs w:val="28"/>
              </w:rPr>
              <w:t xml:space="preserve">  TOTAL</w:t>
            </w:r>
          </w:p>
        </w:tc>
      </w:tr>
      <w:tr w:rsidR="004C58A1" w14:paraId="4815A934" w14:textId="77777777" w:rsidTr="005C44B1">
        <w:tc>
          <w:tcPr>
            <w:tcW w:w="693" w:type="dxa"/>
          </w:tcPr>
          <w:p w14:paraId="15A8197E" w14:textId="77777777" w:rsidR="004C58A1" w:rsidRDefault="004C58A1" w:rsidP="00892C31"/>
        </w:tc>
        <w:tc>
          <w:tcPr>
            <w:tcW w:w="5062" w:type="dxa"/>
          </w:tcPr>
          <w:p w14:paraId="6CE6C1B3" w14:textId="4A0141D0" w:rsidR="004C58A1" w:rsidRPr="001C53BC" w:rsidRDefault="006B14E0" w:rsidP="00892C31">
            <w:pPr>
              <w:rPr>
                <w:sz w:val="24"/>
                <w:szCs w:val="24"/>
              </w:rPr>
            </w:pPr>
            <w:r w:rsidRPr="001C53BC">
              <w:rPr>
                <w:sz w:val="24"/>
                <w:szCs w:val="24"/>
              </w:rPr>
              <w:t>Conference Sponsor</w:t>
            </w:r>
            <w:r w:rsidR="004C58A1" w:rsidRPr="001C53BC">
              <w:rPr>
                <w:sz w:val="24"/>
                <w:szCs w:val="24"/>
              </w:rPr>
              <w:t xml:space="preserve"> </w:t>
            </w:r>
          </w:p>
        </w:tc>
        <w:tc>
          <w:tcPr>
            <w:tcW w:w="2070" w:type="dxa"/>
          </w:tcPr>
          <w:p w14:paraId="6BA1E271" w14:textId="615C4966" w:rsidR="004C58A1" w:rsidRPr="001C53BC" w:rsidRDefault="004C58A1" w:rsidP="00892C31">
            <w:pPr>
              <w:rPr>
                <w:sz w:val="24"/>
                <w:szCs w:val="24"/>
              </w:rPr>
            </w:pPr>
            <w:r w:rsidRPr="001C53BC">
              <w:rPr>
                <w:sz w:val="24"/>
                <w:szCs w:val="24"/>
              </w:rPr>
              <w:t>$</w:t>
            </w:r>
            <w:r w:rsidR="006B14E0" w:rsidRPr="001C53BC">
              <w:rPr>
                <w:sz w:val="24"/>
                <w:szCs w:val="24"/>
              </w:rPr>
              <w:t>75</w:t>
            </w:r>
            <w:r w:rsidRPr="001C53BC">
              <w:rPr>
                <w:sz w:val="24"/>
                <w:szCs w:val="24"/>
              </w:rPr>
              <w:t xml:space="preserve">00   </w:t>
            </w:r>
          </w:p>
        </w:tc>
        <w:tc>
          <w:tcPr>
            <w:tcW w:w="2880" w:type="dxa"/>
          </w:tcPr>
          <w:p w14:paraId="06C17E44" w14:textId="77777777" w:rsidR="004C58A1" w:rsidRDefault="004C58A1" w:rsidP="00892C31"/>
        </w:tc>
      </w:tr>
      <w:tr w:rsidR="004C58A1" w14:paraId="60822108" w14:textId="77777777" w:rsidTr="005C44B1">
        <w:tc>
          <w:tcPr>
            <w:tcW w:w="693" w:type="dxa"/>
          </w:tcPr>
          <w:p w14:paraId="02091A11" w14:textId="77777777" w:rsidR="004C58A1" w:rsidRDefault="004C58A1" w:rsidP="00892C31">
            <w:pPr>
              <w:tabs>
                <w:tab w:val="left" w:pos="3465"/>
              </w:tabs>
              <w:rPr>
                <w:sz w:val="28"/>
                <w:szCs w:val="28"/>
              </w:rPr>
            </w:pPr>
          </w:p>
        </w:tc>
        <w:tc>
          <w:tcPr>
            <w:tcW w:w="5062" w:type="dxa"/>
          </w:tcPr>
          <w:p w14:paraId="3239C06A" w14:textId="1A5796DB" w:rsidR="004C58A1" w:rsidRPr="001C53BC" w:rsidRDefault="006B14E0" w:rsidP="00892C31">
            <w:pPr>
              <w:tabs>
                <w:tab w:val="left" w:pos="3465"/>
              </w:tabs>
              <w:rPr>
                <w:sz w:val="24"/>
                <w:szCs w:val="24"/>
              </w:rPr>
            </w:pPr>
            <w:r w:rsidRPr="001C53BC">
              <w:rPr>
                <w:sz w:val="24"/>
                <w:szCs w:val="24"/>
              </w:rPr>
              <w:t>Hospitality Sponsor</w:t>
            </w:r>
          </w:p>
        </w:tc>
        <w:tc>
          <w:tcPr>
            <w:tcW w:w="2070" w:type="dxa"/>
          </w:tcPr>
          <w:p w14:paraId="6C976BDD" w14:textId="059CDE4E" w:rsidR="004C58A1" w:rsidRPr="001C53BC" w:rsidRDefault="006B14E0" w:rsidP="00892C31">
            <w:pPr>
              <w:tabs>
                <w:tab w:val="left" w:pos="3465"/>
              </w:tabs>
              <w:rPr>
                <w:sz w:val="24"/>
                <w:szCs w:val="24"/>
              </w:rPr>
            </w:pPr>
            <w:r w:rsidRPr="001C53BC">
              <w:rPr>
                <w:sz w:val="24"/>
                <w:szCs w:val="24"/>
              </w:rPr>
              <w:t>$2500</w:t>
            </w:r>
          </w:p>
        </w:tc>
        <w:tc>
          <w:tcPr>
            <w:tcW w:w="2880" w:type="dxa"/>
          </w:tcPr>
          <w:p w14:paraId="31E95C2E" w14:textId="77777777" w:rsidR="004C58A1" w:rsidRDefault="004C58A1" w:rsidP="00892C31">
            <w:pPr>
              <w:tabs>
                <w:tab w:val="left" w:pos="3465"/>
              </w:tabs>
              <w:rPr>
                <w:sz w:val="28"/>
                <w:szCs w:val="28"/>
              </w:rPr>
            </w:pPr>
          </w:p>
        </w:tc>
      </w:tr>
      <w:tr w:rsidR="004C58A1" w14:paraId="4B64B8E3" w14:textId="77777777" w:rsidTr="005C44B1">
        <w:tc>
          <w:tcPr>
            <w:tcW w:w="693" w:type="dxa"/>
          </w:tcPr>
          <w:p w14:paraId="7B3A2551" w14:textId="77777777" w:rsidR="004C58A1" w:rsidRDefault="004C58A1" w:rsidP="00892C31">
            <w:pPr>
              <w:tabs>
                <w:tab w:val="left" w:pos="3465"/>
              </w:tabs>
              <w:rPr>
                <w:sz w:val="28"/>
                <w:szCs w:val="28"/>
              </w:rPr>
            </w:pPr>
          </w:p>
        </w:tc>
        <w:tc>
          <w:tcPr>
            <w:tcW w:w="5062" w:type="dxa"/>
          </w:tcPr>
          <w:p w14:paraId="00B68679" w14:textId="5537DAEF" w:rsidR="004C58A1" w:rsidRPr="001C53BC" w:rsidRDefault="00B04BC6" w:rsidP="00892C31">
            <w:pPr>
              <w:tabs>
                <w:tab w:val="left" w:pos="3465"/>
              </w:tabs>
              <w:rPr>
                <w:sz w:val="24"/>
                <w:szCs w:val="24"/>
              </w:rPr>
            </w:pPr>
            <w:r w:rsidRPr="001C53BC">
              <w:rPr>
                <w:sz w:val="24"/>
                <w:szCs w:val="24"/>
              </w:rPr>
              <w:t>Lunch Sponsor</w:t>
            </w:r>
          </w:p>
        </w:tc>
        <w:tc>
          <w:tcPr>
            <w:tcW w:w="2070" w:type="dxa"/>
          </w:tcPr>
          <w:p w14:paraId="75516EC0" w14:textId="417D8DFF" w:rsidR="004C58A1" w:rsidRPr="001C53BC" w:rsidRDefault="00B04BC6" w:rsidP="00892C31">
            <w:pPr>
              <w:tabs>
                <w:tab w:val="left" w:pos="3465"/>
              </w:tabs>
              <w:rPr>
                <w:sz w:val="24"/>
                <w:szCs w:val="24"/>
              </w:rPr>
            </w:pPr>
            <w:r w:rsidRPr="001C53BC">
              <w:rPr>
                <w:sz w:val="24"/>
                <w:szCs w:val="24"/>
              </w:rPr>
              <w:t>$1500</w:t>
            </w:r>
          </w:p>
        </w:tc>
        <w:tc>
          <w:tcPr>
            <w:tcW w:w="2880" w:type="dxa"/>
          </w:tcPr>
          <w:p w14:paraId="77C493BD" w14:textId="77777777" w:rsidR="004C58A1" w:rsidRDefault="004C58A1" w:rsidP="00892C31">
            <w:pPr>
              <w:tabs>
                <w:tab w:val="left" w:pos="3465"/>
              </w:tabs>
              <w:rPr>
                <w:sz w:val="28"/>
                <w:szCs w:val="28"/>
              </w:rPr>
            </w:pPr>
          </w:p>
        </w:tc>
      </w:tr>
      <w:tr w:rsidR="004C58A1" w14:paraId="62D52309" w14:textId="77777777" w:rsidTr="005C44B1">
        <w:tc>
          <w:tcPr>
            <w:tcW w:w="693" w:type="dxa"/>
          </w:tcPr>
          <w:p w14:paraId="7215C6C9" w14:textId="77777777" w:rsidR="004C58A1" w:rsidRDefault="004C58A1" w:rsidP="00892C31">
            <w:pPr>
              <w:tabs>
                <w:tab w:val="left" w:pos="3465"/>
              </w:tabs>
              <w:rPr>
                <w:sz w:val="28"/>
                <w:szCs w:val="28"/>
              </w:rPr>
            </w:pPr>
          </w:p>
        </w:tc>
        <w:tc>
          <w:tcPr>
            <w:tcW w:w="5062" w:type="dxa"/>
          </w:tcPr>
          <w:p w14:paraId="4878038E" w14:textId="3984A73E" w:rsidR="004C58A1" w:rsidRPr="001C53BC" w:rsidRDefault="00B04BC6" w:rsidP="00892C31">
            <w:pPr>
              <w:tabs>
                <w:tab w:val="left" w:pos="3465"/>
              </w:tabs>
              <w:rPr>
                <w:sz w:val="24"/>
                <w:szCs w:val="24"/>
              </w:rPr>
            </w:pPr>
            <w:r w:rsidRPr="001C53BC">
              <w:rPr>
                <w:sz w:val="24"/>
                <w:szCs w:val="24"/>
              </w:rPr>
              <w:t>Webpage (only) Sponsor</w:t>
            </w:r>
          </w:p>
        </w:tc>
        <w:tc>
          <w:tcPr>
            <w:tcW w:w="2070" w:type="dxa"/>
          </w:tcPr>
          <w:p w14:paraId="3F2D4636" w14:textId="12E10F16" w:rsidR="004C58A1" w:rsidRPr="001C53BC" w:rsidRDefault="00B04BC6" w:rsidP="00892C31">
            <w:pPr>
              <w:tabs>
                <w:tab w:val="left" w:pos="3465"/>
              </w:tabs>
              <w:rPr>
                <w:sz w:val="24"/>
                <w:szCs w:val="24"/>
              </w:rPr>
            </w:pPr>
            <w:r w:rsidRPr="001C53BC">
              <w:rPr>
                <w:sz w:val="24"/>
                <w:szCs w:val="24"/>
              </w:rPr>
              <w:t>$1000</w:t>
            </w:r>
          </w:p>
        </w:tc>
        <w:tc>
          <w:tcPr>
            <w:tcW w:w="2880" w:type="dxa"/>
          </w:tcPr>
          <w:p w14:paraId="4FED6F56" w14:textId="77777777" w:rsidR="004C58A1" w:rsidRDefault="004C58A1" w:rsidP="00892C31">
            <w:pPr>
              <w:tabs>
                <w:tab w:val="left" w:pos="3465"/>
              </w:tabs>
              <w:rPr>
                <w:sz w:val="28"/>
                <w:szCs w:val="28"/>
              </w:rPr>
            </w:pPr>
          </w:p>
        </w:tc>
      </w:tr>
      <w:tr w:rsidR="004C58A1" w14:paraId="4B33C168" w14:textId="77777777" w:rsidTr="005C44B1">
        <w:tc>
          <w:tcPr>
            <w:tcW w:w="693" w:type="dxa"/>
          </w:tcPr>
          <w:p w14:paraId="0D0446C4" w14:textId="77777777" w:rsidR="004C58A1" w:rsidRDefault="004C58A1" w:rsidP="00892C31">
            <w:pPr>
              <w:tabs>
                <w:tab w:val="left" w:pos="3465"/>
              </w:tabs>
              <w:rPr>
                <w:sz w:val="28"/>
                <w:szCs w:val="28"/>
              </w:rPr>
            </w:pPr>
          </w:p>
        </w:tc>
        <w:tc>
          <w:tcPr>
            <w:tcW w:w="5062" w:type="dxa"/>
          </w:tcPr>
          <w:p w14:paraId="781B91AF" w14:textId="653EE9C9" w:rsidR="004C58A1" w:rsidRPr="001C53BC" w:rsidRDefault="006B14E0" w:rsidP="00892C31">
            <w:pPr>
              <w:tabs>
                <w:tab w:val="left" w:pos="3465"/>
              </w:tabs>
              <w:rPr>
                <w:sz w:val="24"/>
                <w:szCs w:val="24"/>
              </w:rPr>
            </w:pPr>
            <w:r w:rsidRPr="001C53BC">
              <w:rPr>
                <w:sz w:val="24"/>
                <w:szCs w:val="24"/>
              </w:rPr>
              <w:t>Vendor</w:t>
            </w:r>
          </w:p>
        </w:tc>
        <w:tc>
          <w:tcPr>
            <w:tcW w:w="2070" w:type="dxa"/>
          </w:tcPr>
          <w:p w14:paraId="54B0E786" w14:textId="77777777" w:rsidR="004C58A1" w:rsidRPr="001C53BC" w:rsidRDefault="004C58A1" w:rsidP="00892C31">
            <w:pPr>
              <w:tabs>
                <w:tab w:val="left" w:pos="3465"/>
              </w:tabs>
              <w:rPr>
                <w:sz w:val="24"/>
                <w:szCs w:val="24"/>
              </w:rPr>
            </w:pPr>
            <w:r w:rsidRPr="001C53BC">
              <w:rPr>
                <w:sz w:val="24"/>
                <w:szCs w:val="24"/>
              </w:rPr>
              <w:t>$500</w:t>
            </w:r>
          </w:p>
        </w:tc>
        <w:tc>
          <w:tcPr>
            <w:tcW w:w="2880" w:type="dxa"/>
          </w:tcPr>
          <w:p w14:paraId="4F56ACE6" w14:textId="77777777" w:rsidR="004C58A1" w:rsidRDefault="004C58A1" w:rsidP="00892C31">
            <w:pPr>
              <w:tabs>
                <w:tab w:val="left" w:pos="3465"/>
              </w:tabs>
              <w:rPr>
                <w:sz w:val="28"/>
                <w:szCs w:val="28"/>
              </w:rPr>
            </w:pPr>
          </w:p>
        </w:tc>
      </w:tr>
      <w:tr w:rsidR="00A47BDE" w14:paraId="3C1A503E" w14:textId="77777777" w:rsidTr="005C44B1">
        <w:tc>
          <w:tcPr>
            <w:tcW w:w="693" w:type="dxa"/>
          </w:tcPr>
          <w:p w14:paraId="2EBF769D" w14:textId="77777777" w:rsidR="00A47BDE" w:rsidRDefault="00A47BDE" w:rsidP="00892C31">
            <w:pPr>
              <w:tabs>
                <w:tab w:val="left" w:pos="3465"/>
              </w:tabs>
              <w:rPr>
                <w:sz w:val="28"/>
                <w:szCs w:val="28"/>
              </w:rPr>
            </w:pPr>
          </w:p>
        </w:tc>
        <w:tc>
          <w:tcPr>
            <w:tcW w:w="5062" w:type="dxa"/>
          </w:tcPr>
          <w:p w14:paraId="02362E52" w14:textId="11A1CDE9" w:rsidR="00A47BDE" w:rsidRPr="001C53BC" w:rsidRDefault="00A47BDE" w:rsidP="00892C31">
            <w:pPr>
              <w:tabs>
                <w:tab w:val="left" w:pos="3465"/>
              </w:tabs>
              <w:rPr>
                <w:sz w:val="24"/>
                <w:szCs w:val="24"/>
              </w:rPr>
            </w:pPr>
            <w:r w:rsidRPr="001C53BC">
              <w:rPr>
                <w:sz w:val="24"/>
                <w:szCs w:val="24"/>
              </w:rPr>
              <w:t>Break Sponsor</w:t>
            </w:r>
          </w:p>
        </w:tc>
        <w:tc>
          <w:tcPr>
            <w:tcW w:w="2070" w:type="dxa"/>
          </w:tcPr>
          <w:p w14:paraId="739BA5A0" w14:textId="003D2F57" w:rsidR="00A47BDE" w:rsidRPr="001C53BC" w:rsidRDefault="00A47BDE" w:rsidP="00892C31">
            <w:pPr>
              <w:tabs>
                <w:tab w:val="left" w:pos="3465"/>
              </w:tabs>
              <w:rPr>
                <w:sz w:val="24"/>
                <w:szCs w:val="24"/>
              </w:rPr>
            </w:pPr>
            <w:r w:rsidRPr="001C53BC">
              <w:rPr>
                <w:sz w:val="24"/>
                <w:szCs w:val="24"/>
              </w:rPr>
              <w:t>$250</w:t>
            </w:r>
          </w:p>
        </w:tc>
        <w:tc>
          <w:tcPr>
            <w:tcW w:w="2880" w:type="dxa"/>
          </w:tcPr>
          <w:p w14:paraId="352DE0EA" w14:textId="77777777" w:rsidR="00A47BDE" w:rsidRDefault="00A47BDE" w:rsidP="00892C31">
            <w:pPr>
              <w:tabs>
                <w:tab w:val="left" w:pos="3465"/>
              </w:tabs>
              <w:rPr>
                <w:sz w:val="28"/>
                <w:szCs w:val="28"/>
              </w:rPr>
            </w:pPr>
          </w:p>
        </w:tc>
      </w:tr>
      <w:tr w:rsidR="00A47BDE" w14:paraId="644A3ADC" w14:textId="77777777" w:rsidTr="005C44B1">
        <w:tc>
          <w:tcPr>
            <w:tcW w:w="693" w:type="dxa"/>
          </w:tcPr>
          <w:p w14:paraId="25EB6D2A" w14:textId="77777777" w:rsidR="00A47BDE" w:rsidRDefault="00A47BDE" w:rsidP="00892C31">
            <w:pPr>
              <w:tabs>
                <w:tab w:val="left" w:pos="3465"/>
              </w:tabs>
              <w:rPr>
                <w:sz w:val="28"/>
                <w:szCs w:val="28"/>
              </w:rPr>
            </w:pPr>
          </w:p>
        </w:tc>
        <w:tc>
          <w:tcPr>
            <w:tcW w:w="5062" w:type="dxa"/>
          </w:tcPr>
          <w:p w14:paraId="53C7B28F" w14:textId="7268284E" w:rsidR="00A47BDE" w:rsidRPr="001C53BC" w:rsidRDefault="00A47BDE" w:rsidP="00892C31">
            <w:pPr>
              <w:tabs>
                <w:tab w:val="left" w:pos="3465"/>
              </w:tabs>
              <w:rPr>
                <w:sz w:val="24"/>
                <w:szCs w:val="24"/>
              </w:rPr>
            </w:pPr>
            <w:r w:rsidRPr="001C53BC">
              <w:rPr>
                <w:sz w:val="24"/>
                <w:szCs w:val="24"/>
              </w:rPr>
              <w:t>Insertion Item</w:t>
            </w:r>
          </w:p>
        </w:tc>
        <w:tc>
          <w:tcPr>
            <w:tcW w:w="2070" w:type="dxa"/>
          </w:tcPr>
          <w:p w14:paraId="2F19EAAC" w14:textId="21F0440F" w:rsidR="00A47BDE" w:rsidRPr="001C53BC" w:rsidRDefault="00A47BDE" w:rsidP="00892C31">
            <w:pPr>
              <w:tabs>
                <w:tab w:val="left" w:pos="3465"/>
              </w:tabs>
              <w:rPr>
                <w:sz w:val="24"/>
                <w:szCs w:val="24"/>
              </w:rPr>
            </w:pPr>
            <w:r w:rsidRPr="001C53BC">
              <w:rPr>
                <w:sz w:val="24"/>
                <w:szCs w:val="24"/>
              </w:rPr>
              <w:t>$100</w:t>
            </w:r>
          </w:p>
        </w:tc>
        <w:tc>
          <w:tcPr>
            <w:tcW w:w="2880" w:type="dxa"/>
          </w:tcPr>
          <w:p w14:paraId="104C9058" w14:textId="77777777" w:rsidR="00A47BDE" w:rsidRDefault="00A47BDE" w:rsidP="00892C31">
            <w:pPr>
              <w:tabs>
                <w:tab w:val="left" w:pos="3465"/>
              </w:tabs>
              <w:rPr>
                <w:sz w:val="28"/>
                <w:szCs w:val="28"/>
              </w:rPr>
            </w:pPr>
          </w:p>
        </w:tc>
      </w:tr>
    </w:tbl>
    <w:p w14:paraId="774C679A" w14:textId="77777777" w:rsidR="00696212" w:rsidRDefault="00696212" w:rsidP="004915A2">
      <w:pPr>
        <w:tabs>
          <w:tab w:val="left" w:pos="3465"/>
        </w:tabs>
        <w:spacing w:after="0"/>
        <w:rPr>
          <w:b/>
          <w:sz w:val="24"/>
          <w:szCs w:val="24"/>
        </w:rPr>
      </w:pPr>
    </w:p>
    <w:p w14:paraId="54BB1DEE" w14:textId="6FE67611" w:rsidR="00702FAC" w:rsidRPr="00FF6DC6" w:rsidRDefault="00FF6DC6" w:rsidP="004915A2">
      <w:pPr>
        <w:tabs>
          <w:tab w:val="left" w:pos="3465"/>
        </w:tabs>
        <w:spacing w:after="0"/>
        <w:rPr>
          <w:b/>
          <w:sz w:val="24"/>
          <w:szCs w:val="24"/>
        </w:rPr>
      </w:pPr>
      <w:r w:rsidRPr="00FF6DC6">
        <w:rPr>
          <w:b/>
          <w:sz w:val="24"/>
          <w:szCs w:val="24"/>
        </w:rPr>
        <w:t xml:space="preserve">** A $100 or 10% </w:t>
      </w:r>
      <w:r w:rsidR="00A47BDE">
        <w:rPr>
          <w:b/>
          <w:sz w:val="24"/>
          <w:szCs w:val="24"/>
        </w:rPr>
        <w:t xml:space="preserve">(whichever is greater) </w:t>
      </w:r>
      <w:r w:rsidRPr="00FF6DC6">
        <w:rPr>
          <w:b/>
          <w:sz w:val="24"/>
          <w:szCs w:val="24"/>
        </w:rPr>
        <w:t>total is required for a deposit if not paying in full</w:t>
      </w:r>
    </w:p>
    <w:p w14:paraId="6F1B18F6" w14:textId="77777777" w:rsidR="00A47BDE" w:rsidRDefault="00444EC0" w:rsidP="00892C31">
      <w:pPr>
        <w:tabs>
          <w:tab w:val="left" w:pos="3465"/>
        </w:tabs>
        <w:rPr>
          <w:b/>
          <w:sz w:val="28"/>
          <w:szCs w:val="28"/>
        </w:rPr>
      </w:pPr>
      <w:r>
        <w:rPr>
          <w:b/>
          <w:sz w:val="28"/>
          <w:szCs w:val="28"/>
        </w:rPr>
        <w:t xml:space="preserve">                                                                  </w:t>
      </w:r>
      <w:r w:rsidR="003F477F" w:rsidRPr="003F477F">
        <w:rPr>
          <w:b/>
          <w:sz w:val="28"/>
          <w:szCs w:val="28"/>
        </w:rPr>
        <w:t xml:space="preserve">  </w:t>
      </w:r>
      <w:r w:rsidR="007172D5" w:rsidRPr="003F477F">
        <w:rPr>
          <w:b/>
          <w:sz w:val="28"/>
          <w:szCs w:val="28"/>
        </w:rPr>
        <w:t xml:space="preserve">                              </w:t>
      </w:r>
      <w:r w:rsidR="00F577E4" w:rsidRPr="003F477F">
        <w:rPr>
          <w:b/>
          <w:sz w:val="28"/>
          <w:szCs w:val="28"/>
        </w:rPr>
        <w:t xml:space="preserve">        </w:t>
      </w:r>
    </w:p>
    <w:p w14:paraId="29780C67" w14:textId="060F5AF9" w:rsidR="007172D5" w:rsidRDefault="00A47BDE" w:rsidP="00892C31">
      <w:pPr>
        <w:tabs>
          <w:tab w:val="left" w:pos="3465"/>
        </w:tabs>
        <w:rPr>
          <w:b/>
          <w:sz w:val="28"/>
          <w:szCs w:val="28"/>
        </w:rPr>
      </w:pPr>
      <w:r>
        <w:rPr>
          <w:b/>
          <w:sz w:val="28"/>
          <w:szCs w:val="28"/>
        </w:rPr>
        <w:t xml:space="preserve">                                                                                                        </w:t>
      </w:r>
      <w:r w:rsidR="00F577E4" w:rsidRPr="003F477F">
        <w:rPr>
          <w:b/>
          <w:sz w:val="28"/>
          <w:szCs w:val="28"/>
        </w:rPr>
        <w:t xml:space="preserve"> TOTAL      </w:t>
      </w:r>
      <w:r w:rsidR="00D32D4D">
        <w:rPr>
          <w:b/>
          <w:sz w:val="28"/>
          <w:szCs w:val="28"/>
        </w:rPr>
        <w:t>_</w:t>
      </w:r>
      <w:r w:rsidR="00F577E4" w:rsidRPr="003F477F">
        <w:rPr>
          <w:b/>
          <w:sz w:val="28"/>
          <w:szCs w:val="28"/>
        </w:rPr>
        <w:t>__________</w:t>
      </w:r>
    </w:p>
    <w:p w14:paraId="1621BBA1" w14:textId="77777777" w:rsidR="00A47BDE" w:rsidRPr="003F477F" w:rsidRDefault="00A47BDE" w:rsidP="00892C31">
      <w:pPr>
        <w:tabs>
          <w:tab w:val="left" w:pos="3465"/>
        </w:tabs>
        <w:rPr>
          <w:b/>
          <w:sz w:val="28"/>
          <w:szCs w:val="28"/>
        </w:rPr>
      </w:pPr>
    </w:p>
    <w:p w14:paraId="7D809631" w14:textId="77777777" w:rsidR="007172D5" w:rsidRDefault="007172D5" w:rsidP="007172D5">
      <w:r>
        <w:t>Company: _______________________________________   Telephone: _______________________________________</w:t>
      </w:r>
    </w:p>
    <w:p w14:paraId="490EE0A5" w14:textId="77777777" w:rsidR="007172D5" w:rsidRDefault="007172D5" w:rsidP="007172D5">
      <w:proofErr w:type="gramStart"/>
      <w:r>
        <w:t>Contact:_</w:t>
      </w:r>
      <w:proofErr w:type="gramEnd"/>
      <w:r>
        <w:t>________________________________________   Email: ___________________________________________</w:t>
      </w:r>
    </w:p>
    <w:p w14:paraId="5ACCE3BF" w14:textId="77777777" w:rsidR="007172D5" w:rsidRDefault="007172D5" w:rsidP="007172D5">
      <w:r>
        <w:t>Address: ________________________________________    City/State/Zip: ____________________________________</w:t>
      </w:r>
    </w:p>
    <w:p w14:paraId="0149ED02" w14:textId="77777777" w:rsidR="007172D5" w:rsidRDefault="007172D5" w:rsidP="007172D5">
      <w:pPr>
        <w:rPr>
          <w:b/>
          <w:sz w:val="20"/>
          <w:szCs w:val="20"/>
        </w:rPr>
      </w:pPr>
      <w:r>
        <w:t>Signature: _______________________________________    Date: ____________________________________________</w:t>
      </w:r>
    </w:p>
    <w:p w14:paraId="0C16184F" w14:textId="5553C74E" w:rsidR="007172D5" w:rsidRDefault="00815B36" w:rsidP="007172D5">
      <w:pPr>
        <w:rPr>
          <w:sz w:val="24"/>
          <w:szCs w:val="24"/>
        </w:rPr>
      </w:pPr>
      <w:r>
        <w:rPr>
          <w:sz w:val="24"/>
          <w:szCs w:val="24"/>
        </w:rPr>
        <w:t>Booth Representative(s): _____________________________________________________________________</w:t>
      </w:r>
    </w:p>
    <w:p w14:paraId="0A11EB82" w14:textId="32AC8E0E" w:rsidR="00FF6DC6" w:rsidRDefault="00FF6DC6" w:rsidP="007172D5">
      <w:pPr>
        <w:rPr>
          <w:sz w:val="24"/>
          <w:szCs w:val="24"/>
        </w:rPr>
      </w:pPr>
      <w:r>
        <w:rPr>
          <w:sz w:val="24"/>
          <w:szCs w:val="24"/>
        </w:rPr>
        <w:t xml:space="preserve">Days Attending:        </w:t>
      </w:r>
      <w:proofErr w:type="gramStart"/>
      <w:r>
        <w:rPr>
          <w:sz w:val="24"/>
          <w:szCs w:val="24"/>
        </w:rPr>
        <w:t>Mon:_</w:t>
      </w:r>
      <w:proofErr w:type="gramEnd"/>
      <w:r>
        <w:rPr>
          <w:sz w:val="24"/>
          <w:szCs w:val="24"/>
        </w:rPr>
        <w:t xml:space="preserve">____ Tues:______ Wed:______ </w:t>
      </w:r>
      <w:proofErr w:type="spellStart"/>
      <w:r>
        <w:rPr>
          <w:sz w:val="24"/>
          <w:szCs w:val="24"/>
        </w:rPr>
        <w:t>Thur</w:t>
      </w:r>
      <w:proofErr w:type="spellEnd"/>
      <w:r>
        <w:rPr>
          <w:sz w:val="24"/>
          <w:szCs w:val="24"/>
        </w:rPr>
        <w:t>:______</w:t>
      </w:r>
    </w:p>
    <w:p w14:paraId="46AF331E" w14:textId="77777777" w:rsidR="00702FAC" w:rsidRDefault="00702FAC" w:rsidP="007172D5">
      <w:pPr>
        <w:rPr>
          <w:sz w:val="24"/>
          <w:szCs w:val="24"/>
        </w:rPr>
      </w:pPr>
      <w:r>
        <w:rPr>
          <w:sz w:val="24"/>
          <w:szCs w:val="24"/>
        </w:rPr>
        <w:t>Insertion Item Supplied (if applicable): __________________________________________________________</w:t>
      </w:r>
    </w:p>
    <w:p w14:paraId="4A48CF84" w14:textId="77777777" w:rsidR="0062477A" w:rsidRDefault="0062477A" w:rsidP="007172D5">
      <w:pPr>
        <w:rPr>
          <w:sz w:val="24"/>
          <w:szCs w:val="24"/>
        </w:rPr>
      </w:pPr>
      <w:r>
        <w:rPr>
          <w:sz w:val="24"/>
          <w:szCs w:val="24"/>
        </w:rPr>
        <w:t>Name on Credit Card: ________________________________ Credit Card #: ____________________________</w:t>
      </w:r>
    </w:p>
    <w:p w14:paraId="664DD35E" w14:textId="77777777" w:rsidR="0062477A" w:rsidRDefault="0062477A" w:rsidP="007172D5">
      <w:pPr>
        <w:rPr>
          <w:sz w:val="24"/>
          <w:szCs w:val="24"/>
        </w:rPr>
      </w:pPr>
      <w:r>
        <w:rPr>
          <w:sz w:val="24"/>
          <w:szCs w:val="24"/>
        </w:rPr>
        <w:t>Date on Credit C</w:t>
      </w:r>
      <w:r w:rsidR="00EA1017">
        <w:rPr>
          <w:sz w:val="24"/>
          <w:szCs w:val="24"/>
        </w:rPr>
        <w:t xml:space="preserve">ard: ________________ </w:t>
      </w:r>
      <w:r>
        <w:rPr>
          <w:sz w:val="24"/>
          <w:szCs w:val="24"/>
        </w:rPr>
        <w:t>Authorization Code</w:t>
      </w:r>
      <w:r w:rsidR="00533725">
        <w:rPr>
          <w:sz w:val="24"/>
          <w:szCs w:val="24"/>
        </w:rPr>
        <w:t>: ______________</w:t>
      </w:r>
      <w:r w:rsidR="00EA1017">
        <w:rPr>
          <w:sz w:val="24"/>
          <w:szCs w:val="24"/>
        </w:rPr>
        <w:t xml:space="preserve"> </w:t>
      </w:r>
      <w:r w:rsidR="00EA1017" w:rsidRPr="00EA1017">
        <w:rPr>
          <w:b/>
          <w:sz w:val="24"/>
          <w:szCs w:val="24"/>
        </w:rPr>
        <w:t>Deposit:</w:t>
      </w:r>
      <w:r w:rsidR="00EA1017">
        <w:rPr>
          <w:sz w:val="24"/>
          <w:szCs w:val="24"/>
        </w:rPr>
        <w:t xml:space="preserve"> __________________</w:t>
      </w:r>
    </w:p>
    <w:p w14:paraId="08D68DA8" w14:textId="77777777" w:rsidR="00696212" w:rsidRDefault="00696212" w:rsidP="00F577E4">
      <w:pPr>
        <w:rPr>
          <w:b/>
          <w:sz w:val="24"/>
          <w:szCs w:val="24"/>
        </w:rPr>
      </w:pPr>
    </w:p>
    <w:p w14:paraId="52B2A3E0" w14:textId="35D6B47A" w:rsidR="00F577E4" w:rsidRDefault="007172D5" w:rsidP="00F577E4">
      <w:pPr>
        <w:rPr>
          <w:b/>
          <w:sz w:val="24"/>
          <w:szCs w:val="24"/>
        </w:rPr>
      </w:pPr>
      <w:r w:rsidRPr="00A90E03">
        <w:rPr>
          <w:b/>
          <w:sz w:val="24"/>
          <w:szCs w:val="24"/>
        </w:rPr>
        <w:t xml:space="preserve">*An invoice </w:t>
      </w:r>
      <w:r w:rsidR="00486381">
        <w:rPr>
          <w:b/>
          <w:sz w:val="24"/>
          <w:szCs w:val="24"/>
        </w:rPr>
        <w:t>may</w:t>
      </w:r>
      <w:r w:rsidRPr="00A90E03">
        <w:rPr>
          <w:b/>
          <w:sz w:val="24"/>
          <w:szCs w:val="24"/>
        </w:rPr>
        <w:t xml:space="preserve"> be s</w:t>
      </w:r>
      <w:r w:rsidR="00486AFC">
        <w:rPr>
          <w:b/>
          <w:sz w:val="24"/>
          <w:szCs w:val="24"/>
        </w:rPr>
        <w:t xml:space="preserve">ent to the address and email </w:t>
      </w:r>
      <w:r w:rsidRPr="00A90E03">
        <w:rPr>
          <w:b/>
          <w:sz w:val="24"/>
          <w:szCs w:val="24"/>
        </w:rPr>
        <w:t xml:space="preserve">noted on this form. </w:t>
      </w:r>
      <w:r w:rsidR="00C779C7" w:rsidRPr="00A90E03">
        <w:rPr>
          <w:b/>
          <w:sz w:val="24"/>
          <w:szCs w:val="24"/>
        </w:rPr>
        <w:t>Therefore,</w:t>
      </w:r>
      <w:r w:rsidRPr="00A90E03">
        <w:rPr>
          <w:b/>
          <w:sz w:val="24"/>
          <w:szCs w:val="24"/>
        </w:rPr>
        <w:t xml:space="preserve"> ensure all is legible.</w:t>
      </w:r>
      <w:r w:rsidR="00F577E4">
        <w:rPr>
          <w:b/>
          <w:sz w:val="24"/>
          <w:szCs w:val="24"/>
        </w:rPr>
        <w:t xml:space="preserve"> </w:t>
      </w:r>
    </w:p>
    <w:p w14:paraId="20688522" w14:textId="77777777" w:rsidR="00696212" w:rsidRDefault="00F577E4" w:rsidP="00F577E4">
      <w:pPr>
        <w:rPr>
          <w:b/>
          <w:sz w:val="36"/>
          <w:szCs w:val="36"/>
        </w:rPr>
      </w:pPr>
      <w:r>
        <w:rPr>
          <w:b/>
          <w:sz w:val="36"/>
          <w:szCs w:val="36"/>
        </w:rPr>
        <w:t xml:space="preserve">                             </w:t>
      </w:r>
      <w:r w:rsidR="00BE74C8">
        <w:rPr>
          <w:b/>
          <w:sz w:val="36"/>
          <w:szCs w:val="36"/>
        </w:rPr>
        <w:t xml:space="preserve">     </w:t>
      </w:r>
    </w:p>
    <w:p w14:paraId="2A45A357" w14:textId="64C836AD" w:rsidR="00892C31" w:rsidRDefault="00BE74C8" w:rsidP="00696212">
      <w:pPr>
        <w:jc w:val="center"/>
        <w:rPr>
          <w:sz w:val="28"/>
          <w:szCs w:val="28"/>
        </w:rPr>
      </w:pPr>
      <w:r>
        <w:rPr>
          <w:b/>
          <w:sz w:val="36"/>
          <w:szCs w:val="36"/>
        </w:rPr>
        <w:t xml:space="preserve">DEADLINE is </w:t>
      </w:r>
      <w:r w:rsidR="00444EC0">
        <w:rPr>
          <w:b/>
          <w:sz w:val="36"/>
          <w:szCs w:val="36"/>
        </w:rPr>
        <w:t>October 14th</w:t>
      </w:r>
      <w:r w:rsidR="00F577E4">
        <w:rPr>
          <w:b/>
          <w:sz w:val="36"/>
          <w:szCs w:val="36"/>
        </w:rPr>
        <w:t xml:space="preserve">, </w:t>
      </w:r>
      <w:proofErr w:type="gramStart"/>
      <w:r w:rsidR="00F577E4">
        <w:rPr>
          <w:b/>
          <w:sz w:val="36"/>
          <w:szCs w:val="36"/>
        </w:rPr>
        <w:t>20</w:t>
      </w:r>
      <w:r w:rsidR="00C779C7">
        <w:rPr>
          <w:b/>
          <w:sz w:val="36"/>
          <w:szCs w:val="36"/>
        </w:rPr>
        <w:t>2</w:t>
      </w:r>
      <w:r w:rsidR="00B04BC6">
        <w:rPr>
          <w:b/>
          <w:sz w:val="36"/>
          <w:szCs w:val="36"/>
        </w:rPr>
        <w:t>3</w:t>
      </w:r>
      <w:proofErr w:type="gramEnd"/>
    </w:p>
    <w:p w14:paraId="705855A8" w14:textId="77777777" w:rsidR="00444EC0" w:rsidRDefault="00444EC0" w:rsidP="005970DD">
      <w:pPr>
        <w:jc w:val="center"/>
        <w:rPr>
          <w:b/>
          <w:sz w:val="40"/>
          <w:szCs w:val="40"/>
        </w:rPr>
      </w:pPr>
    </w:p>
    <w:p w14:paraId="78C0F0EC" w14:textId="77777777" w:rsidR="00444EC0" w:rsidRDefault="00444EC0" w:rsidP="005970DD">
      <w:pPr>
        <w:jc w:val="center"/>
        <w:rPr>
          <w:b/>
          <w:sz w:val="40"/>
          <w:szCs w:val="40"/>
        </w:rPr>
      </w:pPr>
    </w:p>
    <w:p w14:paraId="4C9807B6" w14:textId="20D6C1A5" w:rsidR="005970DD" w:rsidRDefault="00BE74C8" w:rsidP="005970DD">
      <w:pPr>
        <w:jc w:val="center"/>
        <w:rPr>
          <w:b/>
          <w:sz w:val="40"/>
          <w:szCs w:val="40"/>
        </w:rPr>
      </w:pPr>
      <w:r>
        <w:rPr>
          <w:b/>
          <w:sz w:val="40"/>
          <w:szCs w:val="40"/>
        </w:rPr>
        <w:lastRenderedPageBreak/>
        <w:t>EX</w:t>
      </w:r>
      <w:r w:rsidR="005970DD">
        <w:rPr>
          <w:b/>
          <w:sz w:val="40"/>
          <w:szCs w:val="40"/>
        </w:rPr>
        <w:t xml:space="preserve">HIBITOR &amp; SPONSOR </w:t>
      </w:r>
      <w:r w:rsidR="005970DD" w:rsidRPr="005970DD">
        <w:rPr>
          <w:b/>
          <w:sz w:val="40"/>
          <w:szCs w:val="40"/>
        </w:rPr>
        <w:t>GUIDELINES</w:t>
      </w:r>
    </w:p>
    <w:p w14:paraId="7F6CB96A" w14:textId="77777777" w:rsidR="00D32D4D" w:rsidRDefault="00D32D4D" w:rsidP="005970DD">
      <w:pPr>
        <w:jc w:val="center"/>
        <w:rPr>
          <w:b/>
          <w:sz w:val="40"/>
          <w:szCs w:val="40"/>
        </w:rPr>
      </w:pPr>
      <w:r>
        <w:rPr>
          <w:b/>
          <w:sz w:val="40"/>
          <w:szCs w:val="40"/>
        </w:rPr>
        <w:t>Terms and Conditions</w:t>
      </w:r>
    </w:p>
    <w:p w14:paraId="091211B8" w14:textId="77777777" w:rsidR="00F57901" w:rsidRPr="00B77FF8" w:rsidRDefault="00FC18AF" w:rsidP="005970DD">
      <w:pPr>
        <w:rPr>
          <w:b/>
          <w:sz w:val="24"/>
          <w:szCs w:val="24"/>
        </w:rPr>
      </w:pPr>
      <w:r>
        <w:rPr>
          <w:b/>
          <w:sz w:val="24"/>
          <w:szCs w:val="24"/>
        </w:rPr>
        <w:t xml:space="preserve">1. </w:t>
      </w:r>
      <w:r w:rsidR="00D32D4D">
        <w:rPr>
          <w:b/>
          <w:sz w:val="24"/>
          <w:szCs w:val="24"/>
        </w:rPr>
        <w:t>Introduction</w:t>
      </w:r>
    </w:p>
    <w:p w14:paraId="153E7D37" w14:textId="2A341520" w:rsidR="00F57901" w:rsidRPr="00B77FF8" w:rsidRDefault="00F57901" w:rsidP="005970DD">
      <w:pPr>
        <w:rPr>
          <w:b/>
          <w:sz w:val="24"/>
          <w:szCs w:val="24"/>
        </w:rPr>
      </w:pPr>
      <w:r w:rsidRPr="00B77FF8">
        <w:rPr>
          <w:sz w:val="24"/>
          <w:szCs w:val="24"/>
        </w:rPr>
        <w:t>Please</w:t>
      </w:r>
      <w:r w:rsidR="00D32D4D">
        <w:rPr>
          <w:sz w:val="24"/>
          <w:szCs w:val="24"/>
        </w:rPr>
        <w:t xml:space="preserve"> read these terms and conditions</w:t>
      </w:r>
      <w:r w:rsidR="0013121A">
        <w:rPr>
          <w:sz w:val="24"/>
          <w:szCs w:val="24"/>
        </w:rPr>
        <w:t xml:space="preserve"> carefully</w:t>
      </w:r>
      <w:r w:rsidR="00D32D4D">
        <w:rPr>
          <w:sz w:val="24"/>
          <w:szCs w:val="24"/>
        </w:rPr>
        <w:t xml:space="preserve">. </w:t>
      </w:r>
      <w:r w:rsidR="00766617" w:rsidRPr="00B77FF8">
        <w:rPr>
          <w:sz w:val="24"/>
          <w:szCs w:val="24"/>
        </w:rPr>
        <w:t>All exhibitors/sponsors shall</w:t>
      </w:r>
      <w:r w:rsidRPr="00B77FF8">
        <w:rPr>
          <w:sz w:val="24"/>
          <w:szCs w:val="24"/>
        </w:rPr>
        <w:t xml:space="preserve"> adhere to the following </w:t>
      </w:r>
      <w:r w:rsidR="00D32D4D">
        <w:rPr>
          <w:sz w:val="24"/>
          <w:szCs w:val="24"/>
        </w:rPr>
        <w:t xml:space="preserve">terms and conditions, </w:t>
      </w:r>
      <w:r w:rsidRPr="00B77FF8">
        <w:rPr>
          <w:sz w:val="24"/>
          <w:szCs w:val="24"/>
        </w:rPr>
        <w:t xml:space="preserve">all of which are incorporated by reference as part of the </w:t>
      </w:r>
      <w:r w:rsidR="00D32D4D">
        <w:rPr>
          <w:sz w:val="24"/>
          <w:szCs w:val="24"/>
        </w:rPr>
        <w:t xml:space="preserve">Sponsorship Registration Form. </w:t>
      </w:r>
      <w:r w:rsidR="0013121A">
        <w:rPr>
          <w:sz w:val="24"/>
          <w:szCs w:val="24"/>
        </w:rPr>
        <w:t xml:space="preserve">The exhibitor’s responsibility is </w:t>
      </w:r>
      <w:r w:rsidR="006212DB">
        <w:rPr>
          <w:sz w:val="24"/>
          <w:szCs w:val="24"/>
        </w:rPr>
        <w:t xml:space="preserve">to see that all booth </w:t>
      </w:r>
      <w:r w:rsidRPr="00B77FF8">
        <w:rPr>
          <w:sz w:val="24"/>
          <w:szCs w:val="24"/>
        </w:rPr>
        <w:t xml:space="preserve">staff </w:t>
      </w:r>
      <w:r w:rsidR="006212DB">
        <w:rPr>
          <w:sz w:val="24"/>
          <w:szCs w:val="24"/>
        </w:rPr>
        <w:t>are</w:t>
      </w:r>
      <w:r w:rsidRPr="00B77FF8">
        <w:rPr>
          <w:sz w:val="24"/>
          <w:szCs w:val="24"/>
        </w:rPr>
        <w:t xml:space="preserve"> aware of a</w:t>
      </w:r>
      <w:r w:rsidR="00766617" w:rsidRPr="00B77FF8">
        <w:rPr>
          <w:sz w:val="24"/>
          <w:szCs w:val="24"/>
        </w:rPr>
        <w:t xml:space="preserve">nd </w:t>
      </w:r>
      <w:proofErr w:type="gramStart"/>
      <w:r w:rsidR="00766617" w:rsidRPr="00B77FF8">
        <w:rPr>
          <w:sz w:val="24"/>
          <w:szCs w:val="24"/>
        </w:rPr>
        <w:t>adheres</w:t>
      </w:r>
      <w:proofErr w:type="gramEnd"/>
      <w:r w:rsidR="00766617" w:rsidRPr="00B77FF8">
        <w:rPr>
          <w:sz w:val="24"/>
          <w:szCs w:val="24"/>
        </w:rPr>
        <w:t xml:space="preserve"> to these rules. </w:t>
      </w:r>
      <w:r w:rsidR="00444EC0">
        <w:rPr>
          <w:sz w:val="24"/>
          <w:szCs w:val="24"/>
        </w:rPr>
        <w:t xml:space="preserve">Fire Investigators of Florida </w:t>
      </w:r>
      <w:r w:rsidRPr="00B77FF8">
        <w:rPr>
          <w:sz w:val="24"/>
          <w:szCs w:val="24"/>
        </w:rPr>
        <w:t>reserves the right to interpret and make final decisions re</w:t>
      </w:r>
      <w:r w:rsidR="006212DB">
        <w:rPr>
          <w:sz w:val="24"/>
          <w:szCs w:val="24"/>
        </w:rPr>
        <w:t>garding all rules &amp; regulations, including these terms and conditions.</w:t>
      </w:r>
      <w:r w:rsidR="0013121A">
        <w:rPr>
          <w:sz w:val="24"/>
          <w:szCs w:val="24"/>
        </w:rPr>
        <w:t xml:space="preserve"> Exhibitors agree to abide </w:t>
      </w:r>
      <w:r w:rsidR="006212DB">
        <w:rPr>
          <w:sz w:val="24"/>
          <w:szCs w:val="24"/>
        </w:rPr>
        <w:t>by the terms and conditions.</w:t>
      </w:r>
    </w:p>
    <w:p w14:paraId="19565164" w14:textId="77777777" w:rsidR="005970DD" w:rsidRPr="00B77FF8" w:rsidRDefault="00FC18AF" w:rsidP="005970DD">
      <w:pPr>
        <w:rPr>
          <w:b/>
          <w:sz w:val="24"/>
          <w:szCs w:val="24"/>
        </w:rPr>
      </w:pPr>
      <w:r>
        <w:rPr>
          <w:b/>
          <w:sz w:val="24"/>
          <w:szCs w:val="24"/>
        </w:rPr>
        <w:t xml:space="preserve">2. </w:t>
      </w:r>
      <w:r w:rsidR="005970DD" w:rsidRPr="00B77FF8">
        <w:rPr>
          <w:b/>
          <w:sz w:val="24"/>
          <w:szCs w:val="24"/>
        </w:rPr>
        <w:t>Inclusions:</w:t>
      </w:r>
    </w:p>
    <w:p w14:paraId="1F7D3BD4" w14:textId="5EC55BCD" w:rsidR="005970DD" w:rsidRPr="00B77FF8" w:rsidRDefault="006212DB" w:rsidP="005970DD">
      <w:pPr>
        <w:rPr>
          <w:sz w:val="24"/>
          <w:szCs w:val="24"/>
        </w:rPr>
      </w:pPr>
      <w:r>
        <w:rPr>
          <w:sz w:val="24"/>
          <w:szCs w:val="24"/>
        </w:rPr>
        <w:t xml:space="preserve">Exhibitor fees include </w:t>
      </w:r>
      <w:r w:rsidR="0013121A">
        <w:rPr>
          <w:sz w:val="24"/>
          <w:szCs w:val="24"/>
        </w:rPr>
        <w:t xml:space="preserve">the </w:t>
      </w:r>
      <w:r w:rsidR="0013121A" w:rsidRPr="00B77FF8">
        <w:rPr>
          <w:sz w:val="24"/>
          <w:szCs w:val="24"/>
        </w:rPr>
        <w:t>setup</w:t>
      </w:r>
      <w:r w:rsidR="005970DD" w:rsidRPr="00B77FF8">
        <w:rPr>
          <w:sz w:val="24"/>
          <w:szCs w:val="24"/>
        </w:rPr>
        <w:t xml:space="preserve"> of your booth</w:t>
      </w:r>
      <w:r w:rsidR="00590861" w:rsidRPr="00B77FF8">
        <w:rPr>
          <w:sz w:val="24"/>
          <w:szCs w:val="24"/>
        </w:rPr>
        <w:t xml:space="preserve"> space</w:t>
      </w:r>
      <w:r w:rsidR="005970DD" w:rsidRPr="00B77FF8">
        <w:rPr>
          <w:sz w:val="24"/>
          <w:szCs w:val="24"/>
        </w:rPr>
        <w:t xml:space="preserve"> and what is n</w:t>
      </w:r>
      <w:r>
        <w:rPr>
          <w:sz w:val="24"/>
          <w:szCs w:val="24"/>
        </w:rPr>
        <w:t xml:space="preserve">oted under the sponsor categories </w:t>
      </w:r>
      <w:proofErr w:type="gramStart"/>
      <w:r>
        <w:rPr>
          <w:sz w:val="24"/>
          <w:szCs w:val="24"/>
        </w:rPr>
        <w:t>exhibitor</w:t>
      </w:r>
      <w:proofErr w:type="gramEnd"/>
      <w:r>
        <w:rPr>
          <w:sz w:val="24"/>
          <w:szCs w:val="24"/>
        </w:rPr>
        <w:t xml:space="preserve"> selects. </w:t>
      </w:r>
      <w:r w:rsidR="00A602C3" w:rsidRPr="00B77FF8">
        <w:rPr>
          <w:sz w:val="24"/>
          <w:szCs w:val="24"/>
        </w:rPr>
        <w:t xml:space="preserve">WIFI will be provided in the exhibitor space and an access code will be provided based on the number of actual exhibit spaces filled. </w:t>
      </w:r>
      <w:r w:rsidR="00444EC0">
        <w:rPr>
          <w:sz w:val="24"/>
          <w:szCs w:val="24"/>
        </w:rPr>
        <w:t>The exhibitor may choose to exhibit any number of days of the event</w:t>
      </w:r>
      <w:r w:rsidR="0013121A">
        <w:rPr>
          <w:sz w:val="24"/>
          <w:szCs w:val="24"/>
        </w:rPr>
        <w:t>;</w:t>
      </w:r>
      <w:r w:rsidR="00444EC0">
        <w:rPr>
          <w:sz w:val="24"/>
          <w:szCs w:val="24"/>
        </w:rPr>
        <w:t xml:space="preserve"> however, that shall be indicated on the Vendor Application. </w:t>
      </w:r>
      <w:r w:rsidR="00590861" w:rsidRPr="00B77FF8">
        <w:rPr>
          <w:sz w:val="24"/>
          <w:szCs w:val="24"/>
        </w:rPr>
        <w:t xml:space="preserve">The exhibitor room is open </w:t>
      </w:r>
      <w:r w:rsidR="0013121A">
        <w:rPr>
          <w:sz w:val="24"/>
          <w:szCs w:val="24"/>
        </w:rPr>
        <w:t xml:space="preserve">from </w:t>
      </w:r>
      <w:r>
        <w:rPr>
          <w:sz w:val="24"/>
          <w:szCs w:val="24"/>
        </w:rPr>
        <w:t>7</w:t>
      </w:r>
      <w:r w:rsidR="00685DD8">
        <w:rPr>
          <w:sz w:val="24"/>
          <w:szCs w:val="24"/>
        </w:rPr>
        <w:t>:</w:t>
      </w:r>
      <w:r w:rsidR="00444EC0">
        <w:rPr>
          <w:sz w:val="24"/>
          <w:szCs w:val="24"/>
        </w:rPr>
        <w:t>30</w:t>
      </w:r>
      <w:r w:rsidR="00685DD8">
        <w:rPr>
          <w:sz w:val="24"/>
          <w:szCs w:val="24"/>
        </w:rPr>
        <w:t xml:space="preserve"> </w:t>
      </w:r>
      <w:r>
        <w:rPr>
          <w:sz w:val="24"/>
          <w:szCs w:val="24"/>
        </w:rPr>
        <w:t>am to 5</w:t>
      </w:r>
      <w:r w:rsidR="00685DD8">
        <w:rPr>
          <w:sz w:val="24"/>
          <w:szCs w:val="24"/>
        </w:rPr>
        <w:t>:</w:t>
      </w:r>
      <w:r w:rsidR="00444EC0">
        <w:rPr>
          <w:sz w:val="24"/>
          <w:szCs w:val="24"/>
        </w:rPr>
        <w:t>00</w:t>
      </w:r>
      <w:r>
        <w:rPr>
          <w:sz w:val="24"/>
          <w:szCs w:val="24"/>
        </w:rPr>
        <w:t xml:space="preserve"> pm</w:t>
      </w:r>
      <w:r w:rsidR="0021673A">
        <w:rPr>
          <w:sz w:val="24"/>
          <w:szCs w:val="24"/>
        </w:rPr>
        <w:t xml:space="preserve">. </w:t>
      </w:r>
      <w:r>
        <w:rPr>
          <w:sz w:val="24"/>
          <w:szCs w:val="24"/>
        </w:rPr>
        <w:t>Exhibitor fees</w:t>
      </w:r>
      <w:r w:rsidR="005970DD" w:rsidRPr="00B77FF8">
        <w:rPr>
          <w:sz w:val="24"/>
          <w:szCs w:val="24"/>
        </w:rPr>
        <w:t xml:space="preserve"> also include </w:t>
      </w:r>
      <w:r w:rsidR="00D869F2">
        <w:rPr>
          <w:sz w:val="24"/>
          <w:szCs w:val="24"/>
        </w:rPr>
        <w:t>lunch</w:t>
      </w:r>
      <w:r w:rsidR="0021673A">
        <w:rPr>
          <w:sz w:val="24"/>
          <w:szCs w:val="24"/>
        </w:rPr>
        <w:t xml:space="preserve"> (each day while vending) </w:t>
      </w:r>
      <w:r w:rsidR="00D869F2">
        <w:rPr>
          <w:sz w:val="24"/>
          <w:szCs w:val="24"/>
        </w:rPr>
        <w:t xml:space="preserve">for two (2) booth representatives </w:t>
      </w:r>
      <w:r>
        <w:rPr>
          <w:sz w:val="24"/>
          <w:szCs w:val="24"/>
        </w:rPr>
        <w:t xml:space="preserve">Please </w:t>
      </w:r>
      <w:r w:rsidR="0013121A">
        <w:rPr>
          <w:sz w:val="24"/>
          <w:szCs w:val="24"/>
        </w:rPr>
        <w:t xml:space="preserve">get in touch with </w:t>
      </w:r>
      <w:r w:rsidR="00590861" w:rsidRPr="00B77FF8">
        <w:rPr>
          <w:sz w:val="24"/>
          <w:szCs w:val="24"/>
        </w:rPr>
        <w:t xml:space="preserve">the </w:t>
      </w:r>
      <w:r w:rsidR="0021673A">
        <w:rPr>
          <w:sz w:val="24"/>
          <w:szCs w:val="24"/>
        </w:rPr>
        <w:t>Fire Investigators of Florida</w:t>
      </w:r>
      <w:r w:rsidR="005970DD" w:rsidRPr="00B77FF8">
        <w:rPr>
          <w:sz w:val="24"/>
          <w:szCs w:val="24"/>
        </w:rPr>
        <w:t xml:space="preserve"> represent</w:t>
      </w:r>
      <w:r w:rsidR="00590861" w:rsidRPr="00B77FF8">
        <w:rPr>
          <w:sz w:val="24"/>
          <w:szCs w:val="24"/>
        </w:rPr>
        <w:t>at</w:t>
      </w:r>
      <w:r w:rsidR="005970DD" w:rsidRPr="00B77FF8">
        <w:rPr>
          <w:sz w:val="24"/>
          <w:szCs w:val="24"/>
        </w:rPr>
        <w:t>ive</w:t>
      </w:r>
      <w:r>
        <w:rPr>
          <w:sz w:val="24"/>
          <w:szCs w:val="24"/>
        </w:rPr>
        <w:t xml:space="preserve"> if you would like to discuss the possibilities of sponsorship opportunities n</w:t>
      </w:r>
      <w:r w:rsidR="0013121A">
        <w:rPr>
          <w:sz w:val="24"/>
          <w:szCs w:val="24"/>
        </w:rPr>
        <w:t>o</w:t>
      </w:r>
      <w:r>
        <w:rPr>
          <w:sz w:val="24"/>
          <w:szCs w:val="24"/>
        </w:rPr>
        <w:t>t detailed in the materials you received.</w:t>
      </w:r>
      <w:r w:rsidR="005970DD" w:rsidRPr="00B77FF8">
        <w:rPr>
          <w:sz w:val="24"/>
          <w:szCs w:val="24"/>
        </w:rPr>
        <w:t xml:space="preserve"> </w:t>
      </w:r>
    </w:p>
    <w:p w14:paraId="226CE6F8" w14:textId="77777777" w:rsidR="00590861" w:rsidRPr="00B77FF8" w:rsidRDefault="00FC18AF" w:rsidP="005970DD">
      <w:pPr>
        <w:rPr>
          <w:b/>
          <w:sz w:val="24"/>
          <w:szCs w:val="24"/>
        </w:rPr>
      </w:pPr>
      <w:r>
        <w:rPr>
          <w:b/>
          <w:sz w:val="24"/>
          <w:szCs w:val="24"/>
        </w:rPr>
        <w:t xml:space="preserve">3. </w:t>
      </w:r>
      <w:r w:rsidR="0012198F" w:rsidRPr="00B77FF8">
        <w:rPr>
          <w:b/>
          <w:sz w:val="24"/>
          <w:szCs w:val="24"/>
        </w:rPr>
        <w:t xml:space="preserve">Deposits, Final Payment, </w:t>
      </w:r>
      <w:r w:rsidR="00590861" w:rsidRPr="00B77FF8">
        <w:rPr>
          <w:b/>
          <w:sz w:val="24"/>
          <w:szCs w:val="24"/>
        </w:rPr>
        <w:t>and Refunds</w:t>
      </w:r>
      <w:r w:rsidR="008C3CFE" w:rsidRPr="00B77FF8">
        <w:rPr>
          <w:b/>
          <w:sz w:val="24"/>
          <w:szCs w:val="24"/>
        </w:rPr>
        <w:t>:</w:t>
      </w:r>
    </w:p>
    <w:p w14:paraId="46E57F5A" w14:textId="0C37890B" w:rsidR="001B0372" w:rsidRDefault="0021673A" w:rsidP="005970DD">
      <w:pPr>
        <w:rPr>
          <w:sz w:val="24"/>
          <w:szCs w:val="24"/>
        </w:rPr>
      </w:pPr>
      <w:r>
        <w:rPr>
          <w:sz w:val="24"/>
          <w:szCs w:val="24"/>
        </w:rPr>
        <w:t xml:space="preserve">A deposit of $100 </w:t>
      </w:r>
      <w:r w:rsidR="00FF6DC6">
        <w:rPr>
          <w:sz w:val="24"/>
          <w:szCs w:val="24"/>
        </w:rPr>
        <w:t>or 10% of</w:t>
      </w:r>
      <w:r w:rsidR="0013121A">
        <w:rPr>
          <w:sz w:val="24"/>
          <w:szCs w:val="24"/>
        </w:rPr>
        <w:t xml:space="preserve"> the</w:t>
      </w:r>
      <w:r w:rsidR="00FF6DC6">
        <w:rPr>
          <w:sz w:val="24"/>
          <w:szCs w:val="24"/>
        </w:rPr>
        <w:t xml:space="preserve"> total (whichever is greater) </w:t>
      </w:r>
      <w:r>
        <w:rPr>
          <w:sz w:val="24"/>
          <w:szCs w:val="24"/>
        </w:rPr>
        <w:t xml:space="preserve">is due with the application. The final payment is due thirty (30) days before the start of the conference.  </w:t>
      </w:r>
    </w:p>
    <w:p w14:paraId="6D536F91" w14:textId="4E9A6669" w:rsidR="001B0372" w:rsidRDefault="001B0372" w:rsidP="005970DD">
      <w:pPr>
        <w:rPr>
          <w:sz w:val="24"/>
          <w:szCs w:val="24"/>
        </w:rPr>
      </w:pPr>
      <w:r>
        <w:rPr>
          <w:sz w:val="24"/>
          <w:szCs w:val="24"/>
        </w:rPr>
        <w:t>Exhibit and a</w:t>
      </w:r>
      <w:r w:rsidR="00590861" w:rsidRPr="00B77FF8">
        <w:rPr>
          <w:sz w:val="24"/>
          <w:szCs w:val="24"/>
        </w:rPr>
        <w:t xml:space="preserve">dvertising space cannot be guaranteed </w:t>
      </w:r>
      <w:r w:rsidR="00766617" w:rsidRPr="00B77FF8">
        <w:rPr>
          <w:sz w:val="24"/>
          <w:szCs w:val="24"/>
        </w:rPr>
        <w:t xml:space="preserve">without receipt of </w:t>
      </w:r>
      <w:r w:rsidR="0021673A">
        <w:rPr>
          <w:sz w:val="24"/>
          <w:szCs w:val="24"/>
        </w:rPr>
        <w:t>payment</w:t>
      </w:r>
      <w:r>
        <w:rPr>
          <w:sz w:val="24"/>
          <w:szCs w:val="24"/>
        </w:rPr>
        <w:t xml:space="preserve">. </w:t>
      </w:r>
      <w:r w:rsidR="00590861" w:rsidRPr="00B77FF8">
        <w:rPr>
          <w:sz w:val="24"/>
          <w:szCs w:val="24"/>
        </w:rPr>
        <w:t xml:space="preserve">The sponsor’s signature on </w:t>
      </w:r>
      <w:r w:rsidR="0013121A">
        <w:rPr>
          <w:sz w:val="24"/>
          <w:szCs w:val="24"/>
        </w:rPr>
        <w:t xml:space="preserve">the </w:t>
      </w:r>
      <w:r w:rsidR="00590861" w:rsidRPr="00B77FF8">
        <w:rPr>
          <w:sz w:val="24"/>
          <w:szCs w:val="24"/>
        </w:rPr>
        <w:t xml:space="preserve">registration form signifies the </w:t>
      </w:r>
      <w:r w:rsidR="0013121A">
        <w:rPr>
          <w:sz w:val="24"/>
          <w:szCs w:val="24"/>
        </w:rPr>
        <w:t>s</w:t>
      </w:r>
      <w:r w:rsidR="00590861" w:rsidRPr="00B77FF8">
        <w:rPr>
          <w:sz w:val="24"/>
          <w:szCs w:val="24"/>
        </w:rPr>
        <w:t>ponsor has read, understands, and agrees</w:t>
      </w:r>
      <w:r>
        <w:rPr>
          <w:sz w:val="24"/>
          <w:szCs w:val="24"/>
        </w:rPr>
        <w:t xml:space="preserve"> to all terms and conditions </w:t>
      </w:r>
      <w:r w:rsidR="00590861" w:rsidRPr="00B77FF8">
        <w:rPr>
          <w:sz w:val="24"/>
          <w:szCs w:val="24"/>
        </w:rPr>
        <w:t xml:space="preserve">in this </w:t>
      </w:r>
      <w:r>
        <w:rPr>
          <w:sz w:val="24"/>
          <w:szCs w:val="24"/>
        </w:rPr>
        <w:t xml:space="preserve">document and in the registration </w:t>
      </w:r>
      <w:r w:rsidR="00590861" w:rsidRPr="00B77FF8">
        <w:rPr>
          <w:sz w:val="24"/>
          <w:szCs w:val="24"/>
        </w:rPr>
        <w:t>packet.</w:t>
      </w:r>
      <w:r>
        <w:rPr>
          <w:sz w:val="24"/>
          <w:szCs w:val="24"/>
        </w:rPr>
        <w:t xml:space="preserve"> Any matter not covered by the registration </w:t>
      </w:r>
      <w:r w:rsidR="00590861" w:rsidRPr="00B77FF8">
        <w:rPr>
          <w:sz w:val="24"/>
          <w:szCs w:val="24"/>
        </w:rPr>
        <w:t>packet</w:t>
      </w:r>
      <w:r>
        <w:rPr>
          <w:sz w:val="24"/>
          <w:szCs w:val="24"/>
        </w:rPr>
        <w:t xml:space="preserve"> or in these terms and conditions</w:t>
      </w:r>
      <w:r w:rsidR="00590861" w:rsidRPr="00B77FF8">
        <w:rPr>
          <w:sz w:val="24"/>
          <w:szCs w:val="24"/>
        </w:rPr>
        <w:t xml:space="preserve"> shall be subject to the final judgement and decision of the </w:t>
      </w:r>
      <w:r w:rsidR="0021673A">
        <w:rPr>
          <w:sz w:val="24"/>
          <w:szCs w:val="24"/>
        </w:rPr>
        <w:t>Fire Investigators of Florida</w:t>
      </w:r>
      <w:r w:rsidR="00590861" w:rsidRPr="00B77FF8">
        <w:rPr>
          <w:sz w:val="24"/>
          <w:szCs w:val="24"/>
        </w:rPr>
        <w:t>.</w:t>
      </w:r>
      <w:r w:rsidR="0012198F" w:rsidRPr="00B77FF8">
        <w:rPr>
          <w:sz w:val="24"/>
          <w:szCs w:val="24"/>
        </w:rPr>
        <w:t xml:space="preserve"> </w:t>
      </w:r>
    </w:p>
    <w:p w14:paraId="5CBB1B0E" w14:textId="77777777" w:rsidR="005E49C1" w:rsidRPr="00B77FF8" w:rsidRDefault="00FC18AF" w:rsidP="005E49C1">
      <w:pPr>
        <w:rPr>
          <w:b/>
          <w:sz w:val="24"/>
          <w:szCs w:val="24"/>
        </w:rPr>
      </w:pPr>
      <w:r>
        <w:rPr>
          <w:b/>
          <w:sz w:val="24"/>
          <w:szCs w:val="24"/>
        </w:rPr>
        <w:t xml:space="preserve">4. </w:t>
      </w:r>
      <w:r w:rsidR="005E49C1" w:rsidRPr="00B77FF8">
        <w:rPr>
          <w:b/>
          <w:sz w:val="24"/>
          <w:szCs w:val="24"/>
        </w:rPr>
        <w:t>Cancellation:</w:t>
      </w:r>
    </w:p>
    <w:p w14:paraId="1109D82F" w14:textId="3A469448" w:rsidR="005E49C1" w:rsidRPr="00B77FF8" w:rsidRDefault="005E49C1" w:rsidP="005E49C1">
      <w:pPr>
        <w:rPr>
          <w:sz w:val="24"/>
          <w:szCs w:val="24"/>
        </w:rPr>
      </w:pPr>
      <w:r w:rsidRPr="00B77FF8">
        <w:rPr>
          <w:sz w:val="24"/>
          <w:szCs w:val="24"/>
        </w:rPr>
        <w:t>In the event the Exhibitor wishes to cancel its allott</w:t>
      </w:r>
      <w:r w:rsidR="001B0372">
        <w:rPr>
          <w:sz w:val="24"/>
          <w:szCs w:val="24"/>
        </w:rPr>
        <w:t xml:space="preserve">ed exhibit space, </w:t>
      </w:r>
      <w:r w:rsidR="0013121A">
        <w:rPr>
          <w:sz w:val="24"/>
          <w:szCs w:val="24"/>
        </w:rPr>
        <w:t>the e</w:t>
      </w:r>
      <w:r w:rsidR="001B0372">
        <w:rPr>
          <w:sz w:val="24"/>
          <w:szCs w:val="24"/>
        </w:rPr>
        <w:t xml:space="preserve">xhibitor must: (a) request </w:t>
      </w:r>
      <w:r w:rsidRPr="00B77FF8">
        <w:rPr>
          <w:sz w:val="24"/>
          <w:szCs w:val="24"/>
        </w:rPr>
        <w:t xml:space="preserve">cancellation, </w:t>
      </w:r>
      <w:r w:rsidR="001B0372">
        <w:rPr>
          <w:sz w:val="24"/>
          <w:szCs w:val="24"/>
        </w:rPr>
        <w:t>and (b) the</w:t>
      </w:r>
      <w:r w:rsidR="007A69B7">
        <w:rPr>
          <w:sz w:val="24"/>
          <w:szCs w:val="24"/>
        </w:rPr>
        <w:t xml:space="preserve"> cancellation request must be </w:t>
      </w:r>
      <w:r w:rsidRPr="00B77FF8">
        <w:rPr>
          <w:sz w:val="24"/>
          <w:szCs w:val="24"/>
        </w:rPr>
        <w:t xml:space="preserve">received by </w:t>
      </w:r>
      <w:r w:rsidR="0021673A">
        <w:rPr>
          <w:sz w:val="24"/>
          <w:szCs w:val="24"/>
        </w:rPr>
        <w:t>the Fire Investigators of Florida</w:t>
      </w:r>
      <w:r w:rsidRPr="00B77FF8">
        <w:rPr>
          <w:sz w:val="24"/>
          <w:szCs w:val="24"/>
        </w:rPr>
        <w:t xml:space="preserve"> </w:t>
      </w:r>
      <w:r w:rsidR="007A69B7">
        <w:rPr>
          <w:sz w:val="24"/>
          <w:szCs w:val="24"/>
        </w:rPr>
        <w:t xml:space="preserve">no later than </w:t>
      </w:r>
      <w:r w:rsidR="0021673A">
        <w:rPr>
          <w:sz w:val="24"/>
          <w:szCs w:val="24"/>
        </w:rPr>
        <w:t>forty-five</w:t>
      </w:r>
      <w:r w:rsidR="007A69B7">
        <w:rPr>
          <w:sz w:val="24"/>
          <w:szCs w:val="24"/>
        </w:rPr>
        <w:t xml:space="preserve"> days before the conference. Cancellation requests are evaluated on a case by</w:t>
      </w:r>
      <w:r w:rsidR="0013121A">
        <w:rPr>
          <w:sz w:val="24"/>
          <w:szCs w:val="24"/>
        </w:rPr>
        <w:t>-</w:t>
      </w:r>
      <w:r w:rsidR="007A69B7">
        <w:rPr>
          <w:sz w:val="24"/>
          <w:szCs w:val="24"/>
        </w:rPr>
        <w:t xml:space="preserve">case basis and in </w:t>
      </w:r>
      <w:proofErr w:type="gramStart"/>
      <w:r w:rsidR="005014F2">
        <w:rPr>
          <w:sz w:val="24"/>
          <w:szCs w:val="24"/>
        </w:rPr>
        <w:t>the Fire</w:t>
      </w:r>
      <w:proofErr w:type="gramEnd"/>
      <w:r w:rsidR="005014F2">
        <w:rPr>
          <w:sz w:val="24"/>
          <w:szCs w:val="24"/>
        </w:rPr>
        <w:t xml:space="preserve"> Investigators of Florida</w:t>
      </w:r>
      <w:r w:rsidR="0013121A">
        <w:rPr>
          <w:sz w:val="24"/>
          <w:szCs w:val="24"/>
        </w:rPr>
        <w:t>’s</w:t>
      </w:r>
      <w:r w:rsidR="007A69B7">
        <w:rPr>
          <w:sz w:val="24"/>
          <w:szCs w:val="24"/>
        </w:rPr>
        <w:t xml:space="preserve"> sole and exclusive direction. As stated above, the initial deposit is non-refundable, except as stated in Paragraph 1</w:t>
      </w:r>
      <w:r w:rsidR="00486381">
        <w:rPr>
          <w:sz w:val="24"/>
          <w:szCs w:val="24"/>
        </w:rPr>
        <w:t>3</w:t>
      </w:r>
      <w:r w:rsidR="007A69B7">
        <w:rPr>
          <w:sz w:val="24"/>
          <w:szCs w:val="24"/>
        </w:rPr>
        <w:t xml:space="preserve">. </w:t>
      </w:r>
    </w:p>
    <w:p w14:paraId="4344D702" w14:textId="274C8AC4" w:rsidR="004C5EAD" w:rsidRPr="00B77FF8" w:rsidRDefault="00FF6DC6" w:rsidP="005970DD">
      <w:pPr>
        <w:rPr>
          <w:b/>
          <w:sz w:val="24"/>
          <w:szCs w:val="24"/>
        </w:rPr>
      </w:pPr>
      <w:r>
        <w:rPr>
          <w:b/>
          <w:sz w:val="24"/>
          <w:szCs w:val="24"/>
        </w:rPr>
        <w:t>5</w:t>
      </w:r>
      <w:r w:rsidR="00FC18AF">
        <w:rPr>
          <w:b/>
          <w:sz w:val="24"/>
          <w:szCs w:val="24"/>
        </w:rPr>
        <w:t xml:space="preserve">. </w:t>
      </w:r>
      <w:r w:rsidR="004C5EAD" w:rsidRPr="00B77FF8">
        <w:rPr>
          <w:b/>
          <w:sz w:val="24"/>
          <w:szCs w:val="24"/>
        </w:rPr>
        <w:t xml:space="preserve">Failure to Occupy Space </w:t>
      </w:r>
    </w:p>
    <w:p w14:paraId="42F94C6E" w14:textId="0FFC2357" w:rsidR="00766617" w:rsidRDefault="002B0304" w:rsidP="005970DD">
      <w:pPr>
        <w:rPr>
          <w:sz w:val="24"/>
          <w:szCs w:val="24"/>
        </w:rPr>
      </w:pPr>
      <w:r>
        <w:rPr>
          <w:sz w:val="24"/>
          <w:szCs w:val="24"/>
        </w:rPr>
        <w:t xml:space="preserve">Exhibitors are brought in for the benefit of both attendees and the exhibitors themselves. By completing and submitting the registration form, the exhibitor acknowledges </w:t>
      </w:r>
      <w:r w:rsidR="006D3234">
        <w:rPr>
          <w:sz w:val="24"/>
          <w:szCs w:val="24"/>
        </w:rPr>
        <w:t>that if they have not occupied booth space by noon on the expo’s opening day, the exhibitor will</w:t>
      </w:r>
      <w:r w:rsidR="004C5EAD" w:rsidRPr="00B77FF8">
        <w:rPr>
          <w:sz w:val="24"/>
          <w:szCs w:val="24"/>
        </w:rPr>
        <w:t xml:space="preserve"> forfeit booth space without refund. The space may be resold or used at the sole discretion of </w:t>
      </w:r>
      <w:r w:rsidR="005014F2">
        <w:rPr>
          <w:sz w:val="24"/>
          <w:szCs w:val="24"/>
        </w:rPr>
        <w:t>the Fire Investigators of Florida</w:t>
      </w:r>
      <w:r w:rsidR="004C5EAD" w:rsidRPr="00B77FF8">
        <w:rPr>
          <w:sz w:val="24"/>
          <w:szCs w:val="24"/>
        </w:rPr>
        <w:t>.</w:t>
      </w:r>
    </w:p>
    <w:p w14:paraId="6D03BF09" w14:textId="77777777" w:rsidR="00DE7B59" w:rsidRDefault="00DE7B59" w:rsidP="005970DD">
      <w:pPr>
        <w:rPr>
          <w:b/>
          <w:sz w:val="24"/>
          <w:szCs w:val="24"/>
        </w:rPr>
      </w:pPr>
    </w:p>
    <w:p w14:paraId="70F5F698" w14:textId="6FE2DB4B" w:rsidR="00533725" w:rsidRDefault="00FF6DC6" w:rsidP="005970DD">
      <w:pPr>
        <w:rPr>
          <w:sz w:val="24"/>
          <w:szCs w:val="24"/>
        </w:rPr>
      </w:pPr>
      <w:r>
        <w:rPr>
          <w:b/>
          <w:sz w:val="24"/>
          <w:szCs w:val="24"/>
        </w:rPr>
        <w:lastRenderedPageBreak/>
        <w:t>6</w:t>
      </w:r>
      <w:r w:rsidR="00FC18AF">
        <w:rPr>
          <w:b/>
          <w:sz w:val="24"/>
          <w:szCs w:val="24"/>
        </w:rPr>
        <w:t xml:space="preserve">. </w:t>
      </w:r>
      <w:r w:rsidR="00533725" w:rsidRPr="00533725">
        <w:rPr>
          <w:b/>
          <w:sz w:val="24"/>
          <w:szCs w:val="24"/>
        </w:rPr>
        <w:t xml:space="preserve">Leaving </w:t>
      </w:r>
      <w:r w:rsidR="006D3234">
        <w:rPr>
          <w:b/>
          <w:sz w:val="24"/>
          <w:szCs w:val="24"/>
        </w:rPr>
        <w:t>Before</w:t>
      </w:r>
      <w:r w:rsidR="00533725" w:rsidRPr="00533725">
        <w:rPr>
          <w:b/>
          <w:sz w:val="24"/>
          <w:szCs w:val="24"/>
        </w:rPr>
        <w:t xml:space="preserve"> End of Expo</w:t>
      </w:r>
    </w:p>
    <w:p w14:paraId="27020EDF" w14:textId="5D41A95D" w:rsidR="00533725" w:rsidRPr="00533725" w:rsidRDefault="00533725" w:rsidP="005970DD">
      <w:pPr>
        <w:rPr>
          <w:sz w:val="24"/>
          <w:szCs w:val="24"/>
        </w:rPr>
      </w:pPr>
      <w:r>
        <w:rPr>
          <w:sz w:val="24"/>
          <w:szCs w:val="24"/>
        </w:rPr>
        <w:t>Exhibitors are brought in for the benefit of both attendees and the exhibitors themselves. By completing and submitting the registration form</w:t>
      </w:r>
      <w:r w:rsidR="002B0304">
        <w:rPr>
          <w:sz w:val="24"/>
          <w:szCs w:val="24"/>
        </w:rPr>
        <w:t>,</w:t>
      </w:r>
      <w:r>
        <w:rPr>
          <w:sz w:val="24"/>
          <w:szCs w:val="24"/>
        </w:rPr>
        <w:t xml:space="preserve"> the exhibitor </w:t>
      </w:r>
      <w:r w:rsidR="006D3234">
        <w:rPr>
          <w:sz w:val="24"/>
          <w:szCs w:val="24"/>
        </w:rPr>
        <w:t xml:space="preserve">agrees to stay </w:t>
      </w:r>
      <w:r w:rsidR="005014F2">
        <w:rPr>
          <w:sz w:val="24"/>
          <w:szCs w:val="24"/>
        </w:rPr>
        <w:t>through the time frame indicated on the vendor application</w:t>
      </w:r>
      <w:r w:rsidR="002B0304">
        <w:rPr>
          <w:sz w:val="24"/>
          <w:szCs w:val="24"/>
        </w:rPr>
        <w:t xml:space="preserve">. </w:t>
      </w:r>
      <w:r w:rsidR="002B0304" w:rsidRPr="00D869F2">
        <w:rPr>
          <w:sz w:val="24"/>
          <w:szCs w:val="24"/>
          <w:u w:val="single"/>
        </w:rPr>
        <w:t xml:space="preserve">Failure to stay to the designated time frame without approval from the </w:t>
      </w:r>
      <w:r w:rsidR="005014F2">
        <w:rPr>
          <w:sz w:val="24"/>
          <w:szCs w:val="24"/>
          <w:u w:val="single"/>
        </w:rPr>
        <w:t>Fire Investigators of Florida</w:t>
      </w:r>
      <w:r w:rsidR="002B0304" w:rsidRPr="00D869F2">
        <w:rPr>
          <w:sz w:val="24"/>
          <w:szCs w:val="24"/>
          <w:u w:val="single"/>
        </w:rPr>
        <w:t xml:space="preserve"> will result in a penalty of $100 and the credit card on file shall be charged.</w:t>
      </w:r>
    </w:p>
    <w:p w14:paraId="02397102" w14:textId="1BBA1340" w:rsidR="00A602C3" w:rsidRPr="00B77FF8" w:rsidRDefault="00FF6DC6" w:rsidP="005970DD">
      <w:pPr>
        <w:rPr>
          <w:b/>
          <w:sz w:val="24"/>
          <w:szCs w:val="24"/>
        </w:rPr>
      </w:pPr>
      <w:r>
        <w:rPr>
          <w:b/>
          <w:sz w:val="24"/>
          <w:szCs w:val="24"/>
        </w:rPr>
        <w:t>7</w:t>
      </w:r>
      <w:r w:rsidR="00FC18AF">
        <w:rPr>
          <w:b/>
          <w:sz w:val="24"/>
          <w:szCs w:val="24"/>
        </w:rPr>
        <w:t xml:space="preserve">. </w:t>
      </w:r>
      <w:r w:rsidR="008E6A2B" w:rsidRPr="00B77FF8">
        <w:rPr>
          <w:b/>
          <w:sz w:val="24"/>
          <w:szCs w:val="24"/>
        </w:rPr>
        <w:t>Insertion Items for Attendee Welcome Bag</w:t>
      </w:r>
      <w:r w:rsidR="008C3CFE" w:rsidRPr="00B77FF8">
        <w:rPr>
          <w:b/>
          <w:sz w:val="24"/>
          <w:szCs w:val="24"/>
        </w:rPr>
        <w:t>:</w:t>
      </w:r>
    </w:p>
    <w:p w14:paraId="70B111EC" w14:textId="06D17F81" w:rsidR="008E6A2B" w:rsidRPr="00B77FF8" w:rsidRDefault="008E6A2B" w:rsidP="005970DD">
      <w:pPr>
        <w:rPr>
          <w:sz w:val="24"/>
          <w:szCs w:val="24"/>
        </w:rPr>
      </w:pPr>
      <w:r w:rsidRPr="00B77FF8">
        <w:rPr>
          <w:sz w:val="24"/>
          <w:szCs w:val="24"/>
        </w:rPr>
        <w:t xml:space="preserve">If your sponsorship includes an insertion item, your business </w:t>
      </w:r>
      <w:r w:rsidR="006D3234">
        <w:rPr>
          <w:sz w:val="24"/>
          <w:szCs w:val="24"/>
        </w:rPr>
        <w:t xml:space="preserve">can </w:t>
      </w:r>
      <w:r w:rsidRPr="00B77FF8">
        <w:rPr>
          <w:sz w:val="24"/>
          <w:szCs w:val="24"/>
        </w:rPr>
        <w:t xml:space="preserve">provide a single item </w:t>
      </w:r>
      <w:r w:rsidR="00CA795C">
        <w:rPr>
          <w:sz w:val="24"/>
          <w:szCs w:val="24"/>
        </w:rPr>
        <w:t xml:space="preserve">to place </w:t>
      </w:r>
      <w:r w:rsidRPr="00B77FF8">
        <w:rPr>
          <w:sz w:val="24"/>
          <w:szCs w:val="24"/>
        </w:rPr>
        <w:t>into the attendee welcome bag.</w:t>
      </w:r>
      <w:r w:rsidR="00CA795C">
        <w:rPr>
          <w:sz w:val="24"/>
          <w:szCs w:val="24"/>
        </w:rPr>
        <w:t xml:space="preserve"> </w:t>
      </w:r>
      <w:r w:rsidR="005014F2">
        <w:rPr>
          <w:sz w:val="24"/>
          <w:szCs w:val="24"/>
        </w:rPr>
        <w:t xml:space="preserve">Fire Investigators </w:t>
      </w:r>
      <w:r w:rsidR="006D3234">
        <w:rPr>
          <w:sz w:val="24"/>
          <w:szCs w:val="24"/>
        </w:rPr>
        <w:t xml:space="preserve">of Florida </w:t>
      </w:r>
      <w:r w:rsidR="005014F2">
        <w:rPr>
          <w:sz w:val="24"/>
          <w:szCs w:val="24"/>
        </w:rPr>
        <w:t xml:space="preserve">will provide you with the </w:t>
      </w:r>
      <w:r w:rsidR="00CA795C">
        <w:rPr>
          <w:sz w:val="24"/>
          <w:szCs w:val="24"/>
        </w:rPr>
        <w:t>number of insertions</w:t>
      </w:r>
      <w:proofErr w:type="gramStart"/>
      <w:r w:rsidR="00CA795C">
        <w:rPr>
          <w:sz w:val="24"/>
          <w:szCs w:val="24"/>
        </w:rPr>
        <w:t xml:space="preserve"> Exhibitors</w:t>
      </w:r>
      <w:proofErr w:type="gramEnd"/>
      <w:r w:rsidR="00CA795C">
        <w:rPr>
          <w:sz w:val="24"/>
          <w:szCs w:val="24"/>
        </w:rPr>
        <w:t xml:space="preserve"> must contact the </w:t>
      </w:r>
      <w:r w:rsidR="005014F2">
        <w:rPr>
          <w:sz w:val="24"/>
          <w:szCs w:val="24"/>
        </w:rPr>
        <w:t>Fire Investigators of Florida</w:t>
      </w:r>
      <w:r w:rsidR="00CA795C">
        <w:rPr>
          <w:sz w:val="24"/>
          <w:szCs w:val="24"/>
        </w:rPr>
        <w:t xml:space="preserve"> to obtain approval of the insertion item. </w:t>
      </w:r>
      <w:r w:rsidR="005014F2">
        <w:rPr>
          <w:sz w:val="24"/>
          <w:szCs w:val="24"/>
        </w:rPr>
        <w:t xml:space="preserve">Exhibitors will be notified of the shipping address </w:t>
      </w:r>
      <w:proofErr w:type="gramStart"/>
      <w:r w:rsidR="005014F2">
        <w:rPr>
          <w:sz w:val="24"/>
          <w:szCs w:val="24"/>
        </w:rPr>
        <w:t>at a later date</w:t>
      </w:r>
      <w:proofErr w:type="gramEnd"/>
      <w:r w:rsidR="005014F2">
        <w:rPr>
          <w:sz w:val="24"/>
          <w:szCs w:val="24"/>
        </w:rPr>
        <w:t>.</w:t>
      </w:r>
    </w:p>
    <w:p w14:paraId="08B774D2" w14:textId="297F68AA" w:rsidR="00C000CA" w:rsidRPr="00B77FF8" w:rsidRDefault="00FF6DC6" w:rsidP="005970DD">
      <w:pPr>
        <w:rPr>
          <w:sz w:val="24"/>
          <w:szCs w:val="24"/>
        </w:rPr>
      </w:pPr>
      <w:r>
        <w:rPr>
          <w:b/>
          <w:sz w:val="24"/>
          <w:szCs w:val="24"/>
        </w:rPr>
        <w:t>8</w:t>
      </w:r>
      <w:r w:rsidR="00FC18AF">
        <w:rPr>
          <w:b/>
          <w:sz w:val="24"/>
          <w:szCs w:val="24"/>
        </w:rPr>
        <w:t xml:space="preserve">. </w:t>
      </w:r>
      <w:r w:rsidR="002F04CD" w:rsidRPr="00B77FF8">
        <w:rPr>
          <w:b/>
          <w:sz w:val="24"/>
          <w:szCs w:val="24"/>
        </w:rPr>
        <w:t>Solicitation</w:t>
      </w:r>
      <w:r w:rsidR="00C000CA" w:rsidRPr="00B77FF8">
        <w:rPr>
          <w:b/>
          <w:sz w:val="24"/>
          <w:szCs w:val="24"/>
        </w:rPr>
        <w:t>:</w:t>
      </w:r>
    </w:p>
    <w:p w14:paraId="010952B1" w14:textId="61BF0806" w:rsidR="00C000CA" w:rsidRPr="00B77FF8" w:rsidRDefault="00C000CA" w:rsidP="005970DD">
      <w:pPr>
        <w:rPr>
          <w:sz w:val="24"/>
          <w:szCs w:val="24"/>
        </w:rPr>
      </w:pPr>
      <w:proofErr w:type="gramStart"/>
      <w:r w:rsidRPr="00B77FF8">
        <w:rPr>
          <w:sz w:val="24"/>
          <w:szCs w:val="24"/>
        </w:rPr>
        <w:t>Exhibitor is</w:t>
      </w:r>
      <w:proofErr w:type="gramEnd"/>
      <w:r w:rsidRPr="00B77FF8">
        <w:rPr>
          <w:sz w:val="24"/>
          <w:szCs w:val="24"/>
        </w:rPr>
        <w:t xml:space="preserve"> prohibited from distributing any media, souvenirs, or other items outside the boundaries of the exhibitor’s booth unless </w:t>
      </w:r>
      <w:r w:rsidR="006D3234">
        <w:rPr>
          <w:sz w:val="24"/>
          <w:szCs w:val="24"/>
        </w:rPr>
        <w:t xml:space="preserve">the </w:t>
      </w:r>
      <w:r w:rsidRPr="00B77FF8">
        <w:rPr>
          <w:sz w:val="24"/>
          <w:szCs w:val="24"/>
        </w:rPr>
        <w:t xml:space="preserve">exhibitor has obtained approval from the </w:t>
      </w:r>
      <w:r w:rsidR="005014F2">
        <w:rPr>
          <w:sz w:val="24"/>
          <w:szCs w:val="24"/>
        </w:rPr>
        <w:t>Fire Investigators of Florida</w:t>
      </w:r>
      <w:r w:rsidRPr="00B77FF8">
        <w:rPr>
          <w:sz w:val="24"/>
          <w:szCs w:val="24"/>
        </w:rPr>
        <w:t xml:space="preserve">. This applies </w:t>
      </w:r>
      <w:r w:rsidR="002F04CD" w:rsidRPr="00B77FF8">
        <w:rPr>
          <w:sz w:val="24"/>
          <w:szCs w:val="24"/>
        </w:rPr>
        <w:t xml:space="preserve">before, after, or during exhibitor hours. Canvassing in </w:t>
      </w:r>
      <w:proofErr w:type="gramStart"/>
      <w:r w:rsidR="002F04CD" w:rsidRPr="00B77FF8">
        <w:rPr>
          <w:sz w:val="24"/>
          <w:szCs w:val="24"/>
        </w:rPr>
        <w:t>exhibit</w:t>
      </w:r>
      <w:proofErr w:type="gramEnd"/>
      <w:r w:rsidR="002F04CD" w:rsidRPr="00B77FF8">
        <w:rPr>
          <w:sz w:val="24"/>
          <w:szCs w:val="24"/>
        </w:rPr>
        <w:t xml:space="preserve"> </w:t>
      </w:r>
      <w:r w:rsidR="005014F2">
        <w:rPr>
          <w:sz w:val="24"/>
          <w:szCs w:val="24"/>
        </w:rPr>
        <w:t>area</w:t>
      </w:r>
      <w:r w:rsidR="002F04CD" w:rsidRPr="00B77FF8">
        <w:rPr>
          <w:sz w:val="24"/>
          <w:szCs w:val="24"/>
        </w:rPr>
        <w:t xml:space="preserve"> or distribution of advertising materials, souvenirs, or other items whatsoever by anyone who is not a paid exhibitor</w:t>
      </w:r>
      <w:r w:rsidR="006D3234">
        <w:rPr>
          <w:sz w:val="24"/>
          <w:szCs w:val="24"/>
        </w:rPr>
        <w:t>,</w:t>
      </w:r>
      <w:r w:rsidR="002F04CD" w:rsidRPr="00B77FF8">
        <w:rPr>
          <w:sz w:val="24"/>
          <w:szCs w:val="24"/>
        </w:rPr>
        <w:t xml:space="preserve"> is strictly forbidden.</w:t>
      </w:r>
    </w:p>
    <w:p w14:paraId="5DB5FED4" w14:textId="1F4F699D" w:rsidR="004C5EAD" w:rsidRPr="00B77FF8" w:rsidRDefault="00FF6DC6" w:rsidP="005970DD">
      <w:pPr>
        <w:rPr>
          <w:b/>
          <w:sz w:val="24"/>
          <w:szCs w:val="24"/>
        </w:rPr>
      </w:pPr>
      <w:r>
        <w:rPr>
          <w:b/>
          <w:sz w:val="24"/>
          <w:szCs w:val="24"/>
        </w:rPr>
        <w:t>9</w:t>
      </w:r>
      <w:r w:rsidR="00FC18AF">
        <w:rPr>
          <w:b/>
          <w:sz w:val="24"/>
          <w:szCs w:val="24"/>
        </w:rPr>
        <w:t xml:space="preserve">. </w:t>
      </w:r>
      <w:r w:rsidR="004C5EAD" w:rsidRPr="00B77FF8">
        <w:rPr>
          <w:b/>
          <w:sz w:val="24"/>
          <w:szCs w:val="24"/>
        </w:rPr>
        <w:t xml:space="preserve">Giveaways &amp; Contests </w:t>
      </w:r>
    </w:p>
    <w:p w14:paraId="29FE0381" w14:textId="738A3828" w:rsidR="002F04CD" w:rsidRPr="00B77FF8" w:rsidRDefault="004C5EAD" w:rsidP="005970DD">
      <w:pPr>
        <w:rPr>
          <w:sz w:val="24"/>
          <w:szCs w:val="24"/>
        </w:rPr>
      </w:pPr>
      <w:r w:rsidRPr="00B77FF8">
        <w:rPr>
          <w:sz w:val="24"/>
          <w:szCs w:val="24"/>
        </w:rPr>
        <w:t xml:space="preserve">Exhibitors may collect entries for drawings or giveaways (raffle) throughout the </w:t>
      </w:r>
      <w:r w:rsidR="005014F2">
        <w:rPr>
          <w:sz w:val="24"/>
          <w:szCs w:val="24"/>
        </w:rPr>
        <w:t>conference</w:t>
      </w:r>
      <w:r w:rsidRPr="00B77FF8">
        <w:rPr>
          <w:sz w:val="24"/>
          <w:szCs w:val="24"/>
        </w:rPr>
        <w:t xml:space="preserve"> with </w:t>
      </w:r>
      <w:r w:rsidR="006D3234">
        <w:rPr>
          <w:sz w:val="24"/>
          <w:szCs w:val="24"/>
        </w:rPr>
        <w:t xml:space="preserve">the </w:t>
      </w:r>
      <w:r w:rsidRPr="00B77FF8">
        <w:rPr>
          <w:sz w:val="24"/>
          <w:szCs w:val="24"/>
        </w:rPr>
        <w:t xml:space="preserve">approval of the </w:t>
      </w:r>
      <w:r w:rsidR="005014F2">
        <w:rPr>
          <w:sz w:val="24"/>
          <w:szCs w:val="24"/>
        </w:rPr>
        <w:t>Fire Investigators of Florida</w:t>
      </w:r>
      <w:r w:rsidRPr="00B77FF8">
        <w:rPr>
          <w:sz w:val="24"/>
          <w:szCs w:val="24"/>
        </w:rPr>
        <w:t>. The drawing will be done on the fi</w:t>
      </w:r>
      <w:r w:rsidR="00F92D37">
        <w:rPr>
          <w:sz w:val="24"/>
          <w:szCs w:val="24"/>
        </w:rPr>
        <w:t>nal morning of the conference</w:t>
      </w:r>
      <w:r w:rsidRPr="00B77FF8">
        <w:rPr>
          <w:sz w:val="24"/>
          <w:szCs w:val="24"/>
        </w:rPr>
        <w:t xml:space="preserve"> and </w:t>
      </w:r>
      <w:r w:rsidR="00FF35C7" w:rsidRPr="00B77FF8">
        <w:rPr>
          <w:sz w:val="24"/>
          <w:szCs w:val="24"/>
        </w:rPr>
        <w:t>the exhibitor</w:t>
      </w:r>
      <w:r w:rsidRPr="00B77FF8">
        <w:rPr>
          <w:sz w:val="24"/>
          <w:szCs w:val="24"/>
        </w:rPr>
        <w:t xml:space="preserve"> shall clearly have their raffle labeled as to when the drawing will be made.</w:t>
      </w:r>
    </w:p>
    <w:p w14:paraId="14703815" w14:textId="68DD270E" w:rsidR="00FF35C7" w:rsidRPr="00B77FF8" w:rsidRDefault="00FC18AF" w:rsidP="005970DD">
      <w:pPr>
        <w:rPr>
          <w:b/>
          <w:sz w:val="24"/>
          <w:szCs w:val="24"/>
        </w:rPr>
      </w:pPr>
      <w:r>
        <w:rPr>
          <w:b/>
          <w:sz w:val="24"/>
          <w:szCs w:val="24"/>
        </w:rPr>
        <w:t>1</w:t>
      </w:r>
      <w:r w:rsidR="00FF6DC6">
        <w:rPr>
          <w:b/>
          <w:sz w:val="24"/>
          <w:szCs w:val="24"/>
        </w:rPr>
        <w:t>0</w:t>
      </w:r>
      <w:r>
        <w:rPr>
          <w:b/>
          <w:sz w:val="24"/>
          <w:szCs w:val="24"/>
        </w:rPr>
        <w:t xml:space="preserve">. </w:t>
      </w:r>
      <w:r w:rsidR="00FF35C7" w:rsidRPr="00B77FF8">
        <w:rPr>
          <w:b/>
          <w:sz w:val="24"/>
          <w:szCs w:val="24"/>
        </w:rPr>
        <w:t xml:space="preserve">Conduct </w:t>
      </w:r>
    </w:p>
    <w:p w14:paraId="30244796" w14:textId="263DB315" w:rsidR="005E49C1" w:rsidRPr="00B77FF8" w:rsidRDefault="00F92D37" w:rsidP="005970DD">
      <w:pPr>
        <w:rPr>
          <w:sz w:val="24"/>
          <w:szCs w:val="24"/>
        </w:rPr>
      </w:pPr>
      <w:r>
        <w:rPr>
          <w:sz w:val="24"/>
          <w:szCs w:val="24"/>
        </w:rPr>
        <w:t>The Fire Investigators of Florida</w:t>
      </w:r>
      <w:r w:rsidR="00FF35C7" w:rsidRPr="00B77FF8">
        <w:rPr>
          <w:sz w:val="24"/>
          <w:szCs w:val="24"/>
        </w:rPr>
        <w:t xml:space="preserve"> monitors all exhibits. Exhibitors must staff their exhibit booth during the scheduled Exhibition hours. Exhibitors who leave the booth unsupervised for long periods or vacate their booth </w:t>
      </w:r>
      <w:r w:rsidR="006D3234">
        <w:rPr>
          <w:sz w:val="24"/>
          <w:szCs w:val="24"/>
        </w:rPr>
        <w:t xml:space="preserve">before </w:t>
      </w:r>
      <w:r w:rsidR="00FF35C7" w:rsidRPr="00B77FF8">
        <w:rPr>
          <w:sz w:val="24"/>
          <w:szCs w:val="24"/>
        </w:rPr>
        <w:t xml:space="preserve">official closing time may lose consideration from exhibiting at future Annual Seminars. </w:t>
      </w:r>
      <w:r w:rsidR="006D3234">
        <w:rPr>
          <w:sz w:val="24"/>
          <w:szCs w:val="24"/>
        </w:rPr>
        <w:t xml:space="preserve">Your organization’s staff agrees to follow IAAI’s Code of Conduct by registering as an exhibitor. </w:t>
      </w:r>
    </w:p>
    <w:p w14:paraId="7ADB03AE" w14:textId="6073CB2B" w:rsidR="00FF35C7" w:rsidRPr="00B77FF8" w:rsidRDefault="00FC18AF" w:rsidP="005970DD">
      <w:pPr>
        <w:rPr>
          <w:b/>
          <w:sz w:val="24"/>
          <w:szCs w:val="24"/>
        </w:rPr>
      </w:pPr>
      <w:r>
        <w:rPr>
          <w:b/>
          <w:sz w:val="24"/>
          <w:szCs w:val="24"/>
        </w:rPr>
        <w:t>1</w:t>
      </w:r>
      <w:r w:rsidR="00FF6DC6">
        <w:rPr>
          <w:b/>
          <w:sz w:val="24"/>
          <w:szCs w:val="24"/>
        </w:rPr>
        <w:t>1</w:t>
      </w:r>
      <w:r>
        <w:rPr>
          <w:b/>
          <w:sz w:val="24"/>
          <w:szCs w:val="24"/>
        </w:rPr>
        <w:t xml:space="preserve">. </w:t>
      </w:r>
      <w:r w:rsidR="005E49C1" w:rsidRPr="00B77FF8">
        <w:rPr>
          <w:b/>
          <w:sz w:val="24"/>
          <w:szCs w:val="24"/>
        </w:rPr>
        <w:t>Conference Attire</w:t>
      </w:r>
      <w:r w:rsidR="00FF35C7" w:rsidRPr="00B77FF8">
        <w:rPr>
          <w:b/>
          <w:sz w:val="24"/>
          <w:szCs w:val="24"/>
        </w:rPr>
        <w:t xml:space="preserve"> </w:t>
      </w:r>
    </w:p>
    <w:p w14:paraId="3F292146" w14:textId="40C4B290" w:rsidR="00FF35C7" w:rsidRPr="00B77FF8" w:rsidRDefault="00DE7B59" w:rsidP="005970DD">
      <w:pPr>
        <w:rPr>
          <w:b/>
          <w:sz w:val="24"/>
          <w:szCs w:val="24"/>
        </w:rPr>
      </w:pPr>
      <w:r>
        <w:rPr>
          <w:sz w:val="24"/>
          <w:szCs w:val="24"/>
        </w:rPr>
        <w:t>The a</w:t>
      </w:r>
      <w:r w:rsidR="00FF35C7" w:rsidRPr="00B77FF8">
        <w:rPr>
          <w:sz w:val="24"/>
          <w:szCs w:val="24"/>
        </w:rPr>
        <w:t>ttire of all exhibit personnel should be consistent with the business</w:t>
      </w:r>
      <w:r w:rsidR="005E49C1" w:rsidRPr="00B77FF8">
        <w:rPr>
          <w:sz w:val="24"/>
          <w:szCs w:val="24"/>
        </w:rPr>
        <w:t xml:space="preserve"> casual atmosphere of the </w:t>
      </w:r>
      <w:r w:rsidR="00F92D37">
        <w:rPr>
          <w:sz w:val="24"/>
          <w:szCs w:val="24"/>
        </w:rPr>
        <w:t xml:space="preserve">Fire Investigators </w:t>
      </w:r>
      <w:r w:rsidR="00FF35C7" w:rsidRPr="00B77FF8">
        <w:rPr>
          <w:sz w:val="24"/>
          <w:szCs w:val="24"/>
        </w:rPr>
        <w:t xml:space="preserve">Annual </w:t>
      </w:r>
      <w:r w:rsidR="00F92D37">
        <w:rPr>
          <w:sz w:val="24"/>
          <w:szCs w:val="24"/>
        </w:rPr>
        <w:t>Training Conference</w:t>
      </w:r>
      <w:r w:rsidR="005E49C1" w:rsidRPr="00B77FF8">
        <w:rPr>
          <w:sz w:val="24"/>
          <w:szCs w:val="24"/>
        </w:rPr>
        <w:t>.</w:t>
      </w:r>
    </w:p>
    <w:p w14:paraId="27EE4609" w14:textId="7BC6FA21" w:rsidR="005D2AF1" w:rsidRPr="00B77FF8" w:rsidRDefault="00FC18AF" w:rsidP="005970DD">
      <w:pPr>
        <w:rPr>
          <w:b/>
          <w:sz w:val="24"/>
          <w:szCs w:val="24"/>
        </w:rPr>
      </w:pPr>
      <w:r>
        <w:rPr>
          <w:b/>
          <w:sz w:val="24"/>
          <w:szCs w:val="24"/>
        </w:rPr>
        <w:t>1</w:t>
      </w:r>
      <w:r w:rsidR="00FF6DC6">
        <w:rPr>
          <w:b/>
          <w:sz w:val="24"/>
          <w:szCs w:val="24"/>
        </w:rPr>
        <w:t>2</w:t>
      </w:r>
      <w:r>
        <w:rPr>
          <w:b/>
          <w:sz w:val="24"/>
          <w:szCs w:val="24"/>
        </w:rPr>
        <w:t xml:space="preserve">. </w:t>
      </w:r>
      <w:r w:rsidR="005D2AF1" w:rsidRPr="00B77FF8">
        <w:rPr>
          <w:b/>
          <w:sz w:val="24"/>
          <w:szCs w:val="24"/>
        </w:rPr>
        <w:t xml:space="preserve">Indemnification and Insurance </w:t>
      </w:r>
    </w:p>
    <w:p w14:paraId="6951EFD0" w14:textId="77777777" w:rsidR="00DE7B59" w:rsidRDefault="005D2AF1" w:rsidP="005970DD">
      <w:pPr>
        <w:rPr>
          <w:sz w:val="24"/>
          <w:szCs w:val="24"/>
        </w:rPr>
      </w:pPr>
      <w:r w:rsidRPr="00B77FF8">
        <w:rPr>
          <w:sz w:val="24"/>
          <w:szCs w:val="24"/>
        </w:rPr>
        <w:t xml:space="preserve">The exhibitor assumes the entire responsibility and hereby agrees to protect, </w:t>
      </w:r>
      <w:r w:rsidR="00CA795C">
        <w:rPr>
          <w:sz w:val="24"/>
          <w:szCs w:val="24"/>
        </w:rPr>
        <w:t xml:space="preserve">indemnify, defend, </w:t>
      </w:r>
      <w:r w:rsidRPr="00B77FF8">
        <w:rPr>
          <w:sz w:val="24"/>
          <w:szCs w:val="24"/>
        </w:rPr>
        <w:t>save</w:t>
      </w:r>
      <w:r w:rsidR="00CA795C">
        <w:rPr>
          <w:sz w:val="24"/>
          <w:szCs w:val="24"/>
        </w:rPr>
        <w:t>, and hold harmless</w:t>
      </w:r>
      <w:r w:rsidRPr="00B77FF8">
        <w:rPr>
          <w:sz w:val="24"/>
          <w:szCs w:val="24"/>
        </w:rPr>
        <w:t xml:space="preserve"> </w:t>
      </w:r>
      <w:r w:rsidR="00F92D37">
        <w:rPr>
          <w:sz w:val="24"/>
          <w:szCs w:val="24"/>
        </w:rPr>
        <w:t>Fire Investigators of Florida</w:t>
      </w:r>
      <w:r w:rsidRPr="00B77FF8">
        <w:rPr>
          <w:sz w:val="24"/>
          <w:szCs w:val="24"/>
        </w:rPr>
        <w:t>, the conference hotel</w:t>
      </w:r>
      <w:r w:rsidR="00CA795C">
        <w:rPr>
          <w:sz w:val="24"/>
          <w:szCs w:val="24"/>
        </w:rPr>
        <w:t>,</w:t>
      </w:r>
      <w:r w:rsidRPr="00B77FF8">
        <w:rPr>
          <w:sz w:val="24"/>
          <w:szCs w:val="24"/>
        </w:rPr>
        <w:t xml:space="preserve"> and their employees and agents harmless against all claims, losses, and damages to persons or property, government charges or fines, and</w:t>
      </w:r>
      <w:r w:rsidR="006D31C2">
        <w:rPr>
          <w:sz w:val="24"/>
          <w:szCs w:val="24"/>
        </w:rPr>
        <w:t xml:space="preserve"> attorney’s fees arising out of, connected with, </w:t>
      </w:r>
      <w:r w:rsidRPr="00B77FF8">
        <w:rPr>
          <w:sz w:val="24"/>
          <w:szCs w:val="24"/>
        </w:rPr>
        <w:t xml:space="preserve">or caused by exhibitor’s installation, removal, maintenance, occupancy, or use of the Expo premises or part thereof, excluding any such liability caused </w:t>
      </w:r>
      <w:r w:rsidR="006D31C2">
        <w:rPr>
          <w:sz w:val="24"/>
          <w:szCs w:val="24"/>
        </w:rPr>
        <w:t xml:space="preserve">directly </w:t>
      </w:r>
      <w:r w:rsidRPr="00B77FF8">
        <w:rPr>
          <w:sz w:val="24"/>
          <w:szCs w:val="24"/>
        </w:rPr>
        <w:t xml:space="preserve">by </w:t>
      </w:r>
      <w:r w:rsidR="006D31C2">
        <w:rPr>
          <w:sz w:val="24"/>
          <w:szCs w:val="24"/>
        </w:rPr>
        <w:t xml:space="preserve">willful or wanton conduct of </w:t>
      </w:r>
      <w:r w:rsidR="00F92D37">
        <w:rPr>
          <w:sz w:val="24"/>
          <w:szCs w:val="24"/>
        </w:rPr>
        <w:t>Fire Investigators of Florida</w:t>
      </w:r>
      <w:r w:rsidR="006D31C2">
        <w:rPr>
          <w:sz w:val="24"/>
          <w:szCs w:val="24"/>
        </w:rPr>
        <w:t xml:space="preserve">, the conference hotel, and their </w:t>
      </w:r>
      <w:r w:rsidRPr="00B77FF8">
        <w:rPr>
          <w:sz w:val="24"/>
          <w:szCs w:val="24"/>
        </w:rPr>
        <w:t xml:space="preserve">employees or agents. In addition, the exhibitor acknowledges that neither </w:t>
      </w:r>
      <w:r w:rsidR="00F92D37">
        <w:rPr>
          <w:sz w:val="24"/>
          <w:szCs w:val="24"/>
        </w:rPr>
        <w:t xml:space="preserve">Fire Investigators of Florida </w:t>
      </w:r>
      <w:r w:rsidRPr="00B77FF8">
        <w:rPr>
          <w:sz w:val="24"/>
          <w:szCs w:val="24"/>
        </w:rPr>
        <w:t>nor the conference hotel maintains insurance covering the exhibitor’s property</w:t>
      </w:r>
      <w:r w:rsidR="00DE7B59">
        <w:rPr>
          <w:sz w:val="24"/>
          <w:szCs w:val="24"/>
        </w:rPr>
        <w:t>. I</w:t>
      </w:r>
      <w:r w:rsidRPr="00B77FF8">
        <w:rPr>
          <w:sz w:val="24"/>
          <w:szCs w:val="24"/>
        </w:rPr>
        <w:t>t is the responsibility of the exhibitor to obtain business interruption and property damage insurance covering such losses by the exhibitor.</w:t>
      </w:r>
    </w:p>
    <w:p w14:paraId="0360506E" w14:textId="77777777" w:rsidR="00DE7B59" w:rsidRDefault="00DE7B59" w:rsidP="005970DD">
      <w:pPr>
        <w:rPr>
          <w:sz w:val="24"/>
          <w:szCs w:val="24"/>
        </w:rPr>
      </w:pPr>
    </w:p>
    <w:p w14:paraId="7B01854F" w14:textId="0769DD6D" w:rsidR="006D31C2" w:rsidRDefault="005D2AF1" w:rsidP="005970DD">
      <w:pPr>
        <w:rPr>
          <w:sz w:val="24"/>
          <w:szCs w:val="24"/>
        </w:rPr>
      </w:pPr>
      <w:r w:rsidRPr="00B77FF8">
        <w:rPr>
          <w:sz w:val="24"/>
          <w:szCs w:val="24"/>
        </w:rPr>
        <w:t xml:space="preserve"> </w:t>
      </w:r>
      <w:r w:rsidR="006D31C2">
        <w:rPr>
          <w:sz w:val="24"/>
          <w:szCs w:val="24"/>
        </w:rPr>
        <w:t xml:space="preserve">Exhibitor agrees to hold harmless the </w:t>
      </w:r>
      <w:r w:rsidR="00F92D37">
        <w:rPr>
          <w:sz w:val="24"/>
          <w:szCs w:val="24"/>
        </w:rPr>
        <w:t>Fire Investigators of Florida</w:t>
      </w:r>
      <w:r w:rsidR="006D31C2">
        <w:rPr>
          <w:sz w:val="24"/>
          <w:szCs w:val="24"/>
        </w:rPr>
        <w:t xml:space="preserve">, the conference hotel, and their employees or agent, from </w:t>
      </w:r>
      <w:proofErr w:type="gramStart"/>
      <w:r w:rsidR="006D31C2">
        <w:rPr>
          <w:sz w:val="24"/>
          <w:szCs w:val="24"/>
        </w:rPr>
        <w:t>any and all</w:t>
      </w:r>
      <w:proofErr w:type="gramEnd"/>
      <w:r w:rsidR="006D31C2">
        <w:rPr>
          <w:sz w:val="24"/>
          <w:szCs w:val="24"/>
        </w:rPr>
        <w:t xml:space="preserve"> damages or loss to exhibitor’s property, except when caused by willful and wanton conduct of </w:t>
      </w:r>
      <w:r w:rsidR="00F92D37">
        <w:rPr>
          <w:sz w:val="24"/>
          <w:szCs w:val="24"/>
        </w:rPr>
        <w:t>Fire Investigators of Florida</w:t>
      </w:r>
      <w:r w:rsidR="006D31C2">
        <w:rPr>
          <w:sz w:val="24"/>
          <w:szCs w:val="24"/>
        </w:rPr>
        <w:t xml:space="preserve">, the conference hotel, and their employees or agents. </w:t>
      </w:r>
    </w:p>
    <w:p w14:paraId="046410D4" w14:textId="77777777" w:rsidR="005D2AF1" w:rsidRPr="00B77FF8" w:rsidRDefault="005D2AF1" w:rsidP="005970DD">
      <w:pPr>
        <w:rPr>
          <w:b/>
          <w:sz w:val="24"/>
          <w:szCs w:val="24"/>
        </w:rPr>
      </w:pPr>
      <w:r w:rsidRPr="00B77FF8">
        <w:rPr>
          <w:sz w:val="24"/>
          <w:szCs w:val="24"/>
        </w:rPr>
        <w:t xml:space="preserve">Exhibitors wishing to insure their exhibit materials and goods against theft or damage by fire, accident or loss of any kind must do so at their own expense. Every exhibitor is responsible for obtaining insurance (liability, </w:t>
      </w:r>
      <w:proofErr w:type="gramStart"/>
      <w:r w:rsidRPr="00B77FF8">
        <w:rPr>
          <w:sz w:val="24"/>
          <w:szCs w:val="24"/>
        </w:rPr>
        <w:t>fire</w:t>
      </w:r>
      <w:proofErr w:type="gramEnd"/>
      <w:r w:rsidRPr="00B77FF8">
        <w:rPr>
          <w:sz w:val="24"/>
          <w:szCs w:val="24"/>
        </w:rPr>
        <w:t xml:space="preserve"> and theft) in such amounts deemed appropriate to comply with its obligations hereunder.</w:t>
      </w:r>
    </w:p>
    <w:p w14:paraId="0DE64280" w14:textId="3659FD3C" w:rsidR="00057132" w:rsidRPr="00B77FF8" w:rsidRDefault="00FC18AF" w:rsidP="005970DD">
      <w:pPr>
        <w:rPr>
          <w:b/>
          <w:sz w:val="24"/>
          <w:szCs w:val="24"/>
        </w:rPr>
      </w:pPr>
      <w:r>
        <w:rPr>
          <w:b/>
          <w:sz w:val="24"/>
          <w:szCs w:val="24"/>
        </w:rPr>
        <w:t>1</w:t>
      </w:r>
      <w:r w:rsidR="00FF6DC6">
        <w:rPr>
          <w:b/>
          <w:sz w:val="24"/>
          <w:szCs w:val="24"/>
        </w:rPr>
        <w:t>3</w:t>
      </w:r>
      <w:r>
        <w:rPr>
          <w:b/>
          <w:sz w:val="24"/>
          <w:szCs w:val="24"/>
        </w:rPr>
        <w:t xml:space="preserve">. </w:t>
      </w:r>
      <w:r w:rsidR="00057132" w:rsidRPr="00B77FF8">
        <w:rPr>
          <w:b/>
          <w:sz w:val="24"/>
          <w:szCs w:val="24"/>
        </w:rPr>
        <w:t>Force Majeure</w:t>
      </w:r>
    </w:p>
    <w:p w14:paraId="5591E5CA" w14:textId="6473E3F9" w:rsidR="00057132" w:rsidRDefault="00057132" w:rsidP="005970DD">
      <w:pPr>
        <w:rPr>
          <w:sz w:val="24"/>
          <w:szCs w:val="24"/>
        </w:rPr>
      </w:pPr>
      <w:r w:rsidRPr="00B77FF8">
        <w:rPr>
          <w:sz w:val="24"/>
          <w:szCs w:val="24"/>
        </w:rPr>
        <w:t xml:space="preserve">In case the exhibition </w:t>
      </w:r>
      <w:r w:rsidR="00F92D37">
        <w:rPr>
          <w:sz w:val="24"/>
          <w:szCs w:val="24"/>
        </w:rPr>
        <w:t>area</w:t>
      </w:r>
      <w:r w:rsidRPr="00B77FF8">
        <w:rPr>
          <w:sz w:val="24"/>
          <w:szCs w:val="24"/>
        </w:rPr>
        <w:t xml:space="preserve"> is damaged or destroyed by fire, the elements, or any other cause, or if circumstances make it unreasonably difficult for the </w:t>
      </w:r>
      <w:r w:rsidR="00F92D37">
        <w:rPr>
          <w:sz w:val="24"/>
          <w:szCs w:val="24"/>
        </w:rPr>
        <w:t>Fire Investigators of Florida</w:t>
      </w:r>
      <w:r w:rsidRPr="00B77FF8">
        <w:rPr>
          <w:sz w:val="24"/>
          <w:szCs w:val="24"/>
        </w:rPr>
        <w:t xml:space="preserve"> to permit the Exhibitor to occupy the assigned space </w:t>
      </w:r>
      <w:r w:rsidR="006D31C2">
        <w:rPr>
          <w:sz w:val="24"/>
          <w:szCs w:val="24"/>
        </w:rPr>
        <w:t xml:space="preserve">(or comparable space) </w:t>
      </w:r>
      <w:r w:rsidRPr="00B77FF8">
        <w:rPr>
          <w:sz w:val="24"/>
          <w:szCs w:val="24"/>
        </w:rPr>
        <w:t>during any part or the whole of the exhibition, then during such circumstances</w:t>
      </w:r>
      <w:r w:rsidR="00F92D37">
        <w:rPr>
          <w:sz w:val="24"/>
          <w:szCs w:val="24"/>
        </w:rPr>
        <w:t>, the Fire Investigators of Florida</w:t>
      </w:r>
      <w:r w:rsidRPr="00B77FF8">
        <w:rPr>
          <w:sz w:val="24"/>
          <w:szCs w:val="24"/>
        </w:rPr>
        <w:t>, the building management, and their respective privies</w:t>
      </w:r>
      <w:r w:rsidR="00B36E58" w:rsidRPr="00B77FF8">
        <w:rPr>
          <w:sz w:val="24"/>
          <w:szCs w:val="24"/>
        </w:rPr>
        <w:t xml:space="preserve"> will be released and discharged from the obligation to supply space, and the Exhibitor will </w:t>
      </w:r>
      <w:r w:rsidR="006D31C2">
        <w:rPr>
          <w:sz w:val="24"/>
          <w:szCs w:val="24"/>
        </w:rPr>
        <w:t xml:space="preserve">be reimbursed for amounts paid in proportion to the time of the force majeure </w:t>
      </w:r>
      <w:r w:rsidR="00FC18AF">
        <w:rPr>
          <w:sz w:val="24"/>
          <w:szCs w:val="24"/>
        </w:rPr>
        <w:t xml:space="preserve">event (i.e. if fifty percent of the exhibitor’s time is lost, a fifty percent refund would result); provided, however, </w:t>
      </w:r>
      <w:r w:rsidR="00F92D37">
        <w:rPr>
          <w:sz w:val="24"/>
          <w:szCs w:val="24"/>
        </w:rPr>
        <w:t xml:space="preserve">the Fire Investigators of Florida </w:t>
      </w:r>
      <w:r w:rsidR="00B36E58" w:rsidRPr="00B77FF8">
        <w:rPr>
          <w:sz w:val="24"/>
          <w:szCs w:val="24"/>
        </w:rPr>
        <w:t xml:space="preserve">reserves the right to cancel, re-name, or relocate the Exhibition or change dates on which it is held. If </w:t>
      </w:r>
      <w:r w:rsidR="00F92D37">
        <w:rPr>
          <w:sz w:val="24"/>
          <w:szCs w:val="24"/>
        </w:rPr>
        <w:t>the Fire Investigators of Florida</w:t>
      </w:r>
      <w:r w:rsidR="00B36E58" w:rsidRPr="00B77FF8">
        <w:rPr>
          <w:sz w:val="24"/>
          <w:szCs w:val="24"/>
        </w:rPr>
        <w:t xml:space="preserve"> changes the name or relocates to another facility within the same </w:t>
      </w:r>
      <w:r w:rsidR="00E902D2" w:rsidRPr="00B77FF8">
        <w:rPr>
          <w:sz w:val="24"/>
          <w:szCs w:val="24"/>
        </w:rPr>
        <w:t>city or</w:t>
      </w:r>
      <w:r w:rsidR="00B36E58" w:rsidRPr="00B77FF8">
        <w:rPr>
          <w:sz w:val="24"/>
          <w:szCs w:val="24"/>
        </w:rPr>
        <w:t xml:space="preserve"> changes the dates for the Exhibition to dates that are not more than thirty (30) days earlier or later than the dates originally scheduled, no refund will be due. </w:t>
      </w:r>
    </w:p>
    <w:p w14:paraId="5929668D" w14:textId="332609D4" w:rsidR="00FC18AF" w:rsidRPr="00FC18AF" w:rsidRDefault="00FC18AF" w:rsidP="005970DD">
      <w:pPr>
        <w:rPr>
          <w:b/>
          <w:sz w:val="24"/>
          <w:szCs w:val="24"/>
        </w:rPr>
      </w:pPr>
      <w:r>
        <w:rPr>
          <w:b/>
          <w:sz w:val="24"/>
          <w:szCs w:val="24"/>
        </w:rPr>
        <w:t>1</w:t>
      </w:r>
      <w:r w:rsidR="00FF6DC6">
        <w:rPr>
          <w:b/>
          <w:sz w:val="24"/>
          <w:szCs w:val="24"/>
        </w:rPr>
        <w:t>4</w:t>
      </w:r>
      <w:r>
        <w:rPr>
          <w:b/>
          <w:sz w:val="24"/>
          <w:szCs w:val="24"/>
        </w:rPr>
        <w:t xml:space="preserve">. </w:t>
      </w:r>
      <w:r w:rsidRPr="00FC18AF">
        <w:rPr>
          <w:b/>
          <w:sz w:val="24"/>
          <w:szCs w:val="24"/>
        </w:rPr>
        <w:t>Damages Limitation</w:t>
      </w:r>
    </w:p>
    <w:p w14:paraId="245005D7" w14:textId="40E8B384" w:rsidR="007B6D3E" w:rsidRPr="00B77FF8" w:rsidRDefault="00FC18AF" w:rsidP="005970DD">
      <w:pPr>
        <w:rPr>
          <w:sz w:val="24"/>
          <w:szCs w:val="24"/>
        </w:rPr>
      </w:pPr>
      <w:r>
        <w:rPr>
          <w:sz w:val="24"/>
          <w:szCs w:val="24"/>
        </w:rPr>
        <w:t xml:space="preserve">Except in instances directly resulting from </w:t>
      </w:r>
      <w:r w:rsidR="00F92D37">
        <w:rPr>
          <w:sz w:val="24"/>
          <w:szCs w:val="24"/>
        </w:rPr>
        <w:t>Fire Investigators of Florida’s</w:t>
      </w:r>
      <w:r>
        <w:rPr>
          <w:sz w:val="24"/>
          <w:szCs w:val="24"/>
        </w:rPr>
        <w:t xml:space="preserve"> willful or wanton misconduct, </w:t>
      </w:r>
      <w:r w:rsidR="00DE7B59">
        <w:rPr>
          <w:sz w:val="24"/>
          <w:szCs w:val="24"/>
        </w:rPr>
        <w:t xml:space="preserve">the </w:t>
      </w:r>
      <w:r>
        <w:rPr>
          <w:sz w:val="24"/>
          <w:szCs w:val="24"/>
        </w:rPr>
        <w:t xml:space="preserve">exhibitor agrees that </w:t>
      </w:r>
      <w:r w:rsidR="00FF6DC6">
        <w:rPr>
          <w:sz w:val="24"/>
          <w:szCs w:val="24"/>
        </w:rPr>
        <w:t>Fire Investigators of Florida</w:t>
      </w:r>
      <w:r>
        <w:rPr>
          <w:sz w:val="24"/>
          <w:szCs w:val="24"/>
        </w:rPr>
        <w:t xml:space="preserve">’s total, </w:t>
      </w:r>
      <w:r w:rsidR="00DE7B59">
        <w:rPr>
          <w:sz w:val="24"/>
          <w:szCs w:val="24"/>
        </w:rPr>
        <w:t xml:space="preserve">the </w:t>
      </w:r>
      <w:r>
        <w:rPr>
          <w:sz w:val="24"/>
          <w:szCs w:val="24"/>
        </w:rPr>
        <w:t xml:space="preserve">maximum liability for </w:t>
      </w:r>
      <w:proofErr w:type="gramStart"/>
      <w:r>
        <w:rPr>
          <w:sz w:val="24"/>
          <w:szCs w:val="24"/>
        </w:rPr>
        <w:t>any and all</w:t>
      </w:r>
      <w:proofErr w:type="gramEnd"/>
      <w:r>
        <w:rPr>
          <w:sz w:val="24"/>
          <w:szCs w:val="24"/>
        </w:rPr>
        <w:t xml:space="preserve"> claims, causes of action, and damages of any nature shall be the total amount that exhibitor paid to </w:t>
      </w:r>
      <w:r w:rsidR="00FF6DC6">
        <w:rPr>
          <w:sz w:val="24"/>
          <w:szCs w:val="24"/>
        </w:rPr>
        <w:t>Fire Investigators of Florida</w:t>
      </w:r>
      <w:r>
        <w:rPr>
          <w:sz w:val="24"/>
          <w:szCs w:val="24"/>
        </w:rPr>
        <w:t xml:space="preserve"> in connection with the conference at issue. In no event shall </w:t>
      </w:r>
      <w:r w:rsidR="00FF6DC6">
        <w:rPr>
          <w:sz w:val="24"/>
          <w:szCs w:val="24"/>
        </w:rPr>
        <w:t>Fire Investigators of Florida</w:t>
      </w:r>
      <w:r>
        <w:rPr>
          <w:sz w:val="24"/>
          <w:szCs w:val="24"/>
        </w:rPr>
        <w:t xml:space="preserve"> be liable for any special, consequential, or punitive damages of any nature. </w:t>
      </w:r>
    </w:p>
    <w:sectPr w:rsidR="007B6D3E" w:rsidRPr="00B77FF8" w:rsidSect="00DE7B5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B444" w14:textId="77777777" w:rsidR="00181B1C" w:rsidRDefault="00181B1C" w:rsidP="001C0707">
      <w:pPr>
        <w:spacing w:after="0" w:line="240" w:lineRule="auto"/>
      </w:pPr>
      <w:r>
        <w:separator/>
      </w:r>
    </w:p>
  </w:endnote>
  <w:endnote w:type="continuationSeparator" w:id="0">
    <w:p w14:paraId="495F4F70" w14:textId="77777777" w:rsidR="00181B1C" w:rsidRDefault="00181B1C" w:rsidP="001C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95B0" w14:textId="77777777" w:rsidR="00685DD8" w:rsidRDefault="00685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B543" w14:textId="77777777" w:rsidR="009A70CF" w:rsidRDefault="009A7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A39F" w14:textId="77777777" w:rsidR="00685DD8" w:rsidRDefault="0068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4BB2" w14:textId="77777777" w:rsidR="00181B1C" w:rsidRDefault="00181B1C" w:rsidP="001C0707">
      <w:pPr>
        <w:spacing w:after="0" w:line="240" w:lineRule="auto"/>
      </w:pPr>
      <w:r>
        <w:separator/>
      </w:r>
    </w:p>
  </w:footnote>
  <w:footnote w:type="continuationSeparator" w:id="0">
    <w:p w14:paraId="72963D2B" w14:textId="77777777" w:rsidR="00181B1C" w:rsidRDefault="00181B1C" w:rsidP="001C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376D" w14:textId="77777777" w:rsidR="00685DD8" w:rsidRDefault="00685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722" w14:textId="77777777" w:rsidR="001C0707" w:rsidRPr="001C0707" w:rsidRDefault="001C0707" w:rsidP="001C0707">
    <w:pPr>
      <w:pStyle w:val="Header"/>
      <w:tabs>
        <w:tab w:val="clear" w:pos="4680"/>
        <w:tab w:val="clear" w:pos="9360"/>
        <w:tab w:val="left" w:pos="12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A86A" w14:textId="77777777" w:rsidR="00685DD8" w:rsidRDefault="00685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609"/>
    <w:multiLevelType w:val="hybridMultilevel"/>
    <w:tmpl w:val="B6A2E34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9B226E1"/>
    <w:multiLevelType w:val="hybridMultilevel"/>
    <w:tmpl w:val="CD26BA24"/>
    <w:lvl w:ilvl="0" w:tplc="7F9E3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174B"/>
    <w:multiLevelType w:val="hybridMultilevel"/>
    <w:tmpl w:val="990CE33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0E8C4851"/>
    <w:multiLevelType w:val="hybridMultilevel"/>
    <w:tmpl w:val="13C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5151E"/>
    <w:multiLevelType w:val="hybridMultilevel"/>
    <w:tmpl w:val="895E6F5E"/>
    <w:lvl w:ilvl="0" w:tplc="AC72403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E35365"/>
    <w:multiLevelType w:val="hybridMultilevel"/>
    <w:tmpl w:val="1FE04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1247C6"/>
    <w:multiLevelType w:val="hybridMultilevel"/>
    <w:tmpl w:val="C890B2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01B55C3"/>
    <w:multiLevelType w:val="hybridMultilevel"/>
    <w:tmpl w:val="D946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E58C8"/>
    <w:multiLevelType w:val="hybridMultilevel"/>
    <w:tmpl w:val="90DAA76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15:restartNumberingAfterBreak="0">
    <w:nsid w:val="5CF605EE"/>
    <w:multiLevelType w:val="hybridMultilevel"/>
    <w:tmpl w:val="6094A14A"/>
    <w:lvl w:ilvl="0" w:tplc="AC7240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CC7A90"/>
    <w:multiLevelType w:val="hybridMultilevel"/>
    <w:tmpl w:val="6E60F3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E1EDF"/>
    <w:multiLevelType w:val="hybridMultilevel"/>
    <w:tmpl w:val="ED6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43D6A"/>
    <w:multiLevelType w:val="hybridMultilevel"/>
    <w:tmpl w:val="769CABF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15:restartNumberingAfterBreak="0">
    <w:nsid w:val="66784C58"/>
    <w:multiLevelType w:val="hybridMultilevel"/>
    <w:tmpl w:val="6344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02377"/>
    <w:multiLevelType w:val="hybridMultilevel"/>
    <w:tmpl w:val="9BC0B2A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15:restartNumberingAfterBreak="0">
    <w:nsid w:val="70930C8D"/>
    <w:multiLevelType w:val="hybridMultilevel"/>
    <w:tmpl w:val="6A2E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44943"/>
    <w:multiLevelType w:val="hybridMultilevel"/>
    <w:tmpl w:val="BF5E11E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77383212">
    <w:abstractNumId w:val="1"/>
  </w:num>
  <w:num w:numId="2" w16cid:durableId="1145470544">
    <w:abstractNumId w:val="10"/>
  </w:num>
  <w:num w:numId="3" w16cid:durableId="2017414380">
    <w:abstractNumId w:val="9"/>
  </w:num>
  <w:num w:numId="4" w16cid:durableId="526259851">
    <w:abstractNumId w:val="13"/>
  </w:num>
  <w:num w:numId="5" w16cid:durableId="1085416031">
    <w:abstractNumId w:val="15"/>
  </w:num>
  <w:num w:numId="6" w16cid:durableId="777481697">
    <w:abstractNumId w:val="4"/>
  </w:num>
  <w:num w:numId="7" w16cid:durableId="1908808766">
    <w:abstractNumId w:val="11"/>
  </w:num>
  <w:num w:numId="8" w16cid:durableId="1194615430">
    <w:abstractNumId w:val="5"/>
  </w:num>
  <w:num w:numId="9" w16cid:durableId="1335650545">
    <w:abstractNumId w:val="8"/>
  </w:num>
  <w:num w:numId="10" w16cid:durableId="906182188">
    <w:abstractNumId w:val="12"/>
  </w:num>
  <w:num w:numId="11" w16cid:durableId="2030789338">
    <w:abstractNumId w:val="6"/>
  </w:num>
  <w:num w:numId="12" w16cid:durableId="468061252">
    <w:abstractNumId w:val="7"/>
  </w:num>
  <w:num w:numId="13" w16cid:durableId="674116397">
    <w:abstractNumId w:val="14"/>
  </w:num>
  <w:num w:numId="14" w16cid:durableId="1314412197">
    <w:abstractNumId w:val="16"/>
  </w:num>
  <w:num w:numId="15" w16cid:durableId="1067191933">
    <w:abstractNumId w:val="0"/>
  </w:num>
  <w:num w:numId="16" w16cid:durableId="752975579">
    <w:abstractNumId w:val="2"/>
  </w:num>
  <w:num w:numId="17" w16cid:durableId="9382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C8"/>
    <w:rsid w:val="000112E9"/>
    <w:rsid w:val="00017218"/>
    <w:rsid w:val="00021A4B"/>
    <w:rsid w:val="00032D00"/>
    <w:rsid w:val="00046A4F"/>
    <w:rsid w:val="00057132"/>
    <w:rsid w:val="00067344"/>
    <w:rsid w:val="00071FEF"/>
    <w:rsid w:val="0008558A"/>
    <w:rsid w:val="000940C3"/>
    <w:rsid w:val="000D0388"/>
    <w:rsid w:val="000E039B"/>
    <w:rsid w:val="000E71D3"/>
    <w:rsid w:val="000E75E5"/>
    <w:rsid w:val="00111D44"/>
    <w:rsid w:val="0012198F"/>
    <w:rsid w:val="0013121A"/>
    <w:rsid w:val="00144E03"/>
    <w:rsid w:val="001710DC"/>
    <w:rsid w:val="00181B1C"/>
    <w:rsid w:val="00182210"/>
    <w:rsid w:val="00192634"/>
    <w:rsid w:val="001B0372"/>
    <w:rsid w:val="001C0707"/>
    <w:rsid w:val="001C53BC"/>
    <w:rsid w:val="001D2D7B"/>
    <w:rsid w:val="001F3395"/>
    <w:rsid w:val="0021673A"/>
    <w:rsid w:val="002239F7"/>
    <w:rsid w:val="002420CE"/>
    <w:rsid w:val="0024733E"/>
    <w:rsid w:val="002812F1"/>
    <w:rsid w:val="002865EE"/>
    <w:rsid w:val="002A030B"/>
    <w:rsid w:val="002B0304"/>
    <w:rsid w:val="002B39C2"/>
    <w:rsid w:val="002C1B4C"/>
    <w:rsid w:val="002D6BD8"/>
    <w:rsid w:val="002F04CD"/>
    <w:rsid w:val="00317452"/>
    <w:rsid w:val="00343C50"/>
    <w:rsid w:val="003944B4"/>
    <w:rsid w:val="003A260D"/>
    <w:rsid w:val="003E1A4B"/>
    <w:rsid w:val="003E2652"/>
    <w:rsid w:val="003F0D74"/>
    <w:rsid w:val="003F477F"/>
    <w:rsid w:val="0041147F"/>
    <w:rsid w:val="004164FB"/>
    <w:rsid w:val="00416C29"/>
    <w:rsid w:val="00416FCD"/>
    <w:rsid w:val="00444EC0"/>
    <w:rsid w:val="00451133"/>
    <w:rsid w:val="00451991"/>
    <w:rsid w:val="004655C7"/>
    <w:rsid w:val="00486381"/>
    <w:rsid w:val="00486AFC"/>
    <w:rsid w:val="004915A2"/>
    <w:rsid w:val="00494EE6"/>
    <w:rsid w:val="00495AD2"/>
    <w:rsid w:val="004C58A1"/>
    <w:rsid w:val="004C5A68"/>
    <w:rsid w:val="004C5EAD"/>
    <w:rsid w:val="005014F2"/>
    <w:rsid w:val="00533725"/>
    <w:rsid w:val="00556C40"/>
    <w:rsid w:val="0056080F"/>
    <w:rsid w:val="00565A79"/>
    <w:rsid w:val="005744C0"/>
    <w:rsid w:val="00590861"/>
    <w:rsid w:val="005970DD"/>
    <w:rsid w:val="005A646A"/>
    <w:rsid w:val="005B6B04"/>
    <w:rsid w:val="005C44B1"/>
    <w:rsid w:val="005D2AF1"/>
    <w:rsid w:val="005E2566"/>
    <w:rsid w:val="005E49C1"/>
    <w:rsid w:val="006212DB"/>
    <w:rsid w:val="0062477A"/>
    <w:rsid w:val="00624BE0"/>
    <w:rsid w:val="006259E6"/>
    <w:rsid w:val="0064679B"/>
    <w:rsid w:val="0065328C"/>
    <w:rsid w:val="00674142"/>
    <w:rsid w:val="00685DD8"/>
    <w:rsid w:val="00696212"/>
    <w:rsid w:val="006B14E0"/>
    <w:rsid w:val="006B2267"/>
    <w:rsid w:val="006C5830"/>
    <w:rsid w:val="006D2A30"/>
    <w:rsid w:val="006D31C2"/>
    <w:rsid w:val="006D3234"/>
    <w:rsid w:val="007006C5"/>
    <w:rsid w:val="00702FAC"/>
    <w:rsid w:val="007172D5"/>
    <w:rsid w:val="007278C8"/>
    <w:rsid w:val="00751B82"/>
    <w:rsid w:val="00766617"/>
    <w:rsid w:val="007A5D35"/>
    <w:rsid w:val="007A69B7"/>
    <w:rsid w:val="007B5833"/>
    <w:rsid w:val="007B6D3E"/>
    <w:rsid w:val="007C3AFC"/>
    <w:rsid w:val="007E2B22"/>
    <w:rsid w:val="00815B36"/>
    <w:rsid w:val="00820022"/>
    <w:rsid w:val="00850F87"/>
    <w:rsid w:val="00892C31"/>
    <w:rsid w:val="008C3CFE"/>
    <w:rsid w:val="008E5E0A"/>
    <w:rsid w:val="008E6A2B"/>
    <w:rsid w:val="008F2704"/>
    <w:rsid w:val="0091574F"/>
    <w:rsid w:val="00934B5F"/>
    <w:rsid w:val="00940BD3"/>
    <w:rsid w:val="00952EE6"/>
    <w:rsid w:val="009606D0"/>
    <w:rsid w:val="00960D2D"/>
    <w:rsid w:val="009644C4"/>
    <w:rsid w:val="009801D2"/>
    <w:rsid w:val="0098364F"/>
    <w:rsid w:val="009877C7"/>
    <w:rsid w:val="009A70CF"/>
    <w:rsid w:val="009B4807"/>
    <w:rsid w:val="009B5A3F"/>
    <w:rsid w:val="009D426D"/>
    <w:rsid w:val="009F20CB"/>
    <w:rsid w:val="00A13A93"/>
    <w:rsid w:val="00A2582E"/>
    <w:rsid w:val="00A302AC"/>
    <w:rsid w:val="00A41339"/>
    <w:rsid w:val="00A47BDE"/>
    <w:rsid w:val="00A602C3"/>
    <w:rsid w:val="00A617C3"/>
    <w:rsid w:val="00A87BB6"/>
    <w:rsid w:val="00AA6A04"/>
    <w:rsid w:val="00AD37F4"/>
    <w:rsid w:val="00AE55F1"/>
    <w:rsid w:val="00AF3278"/>
    <w:rsid w:val="00B04BC6"/>
    <w:rsid w:val="00B336DB"/>
    <w:rsid w:val="00B36E58"/>
    <w:rsid w:val="00B40A4A"/>
    <w:rsid w:val="00B45109"/>
    <w:rsid w:val="00B610AB"/>
    <w:rsid w:val="00B77FF8"/>
    <w:rsid w:val="00B83CC1"/>
    <w:rsid w:val="00BE74C8"/>
    <w:rsid w:val="00C000CA"/>
    <w:rsid w:val="00C01660"/>
    <w:rsid w:val="00C241A2"/>
    <w:rsid w:val="00C32D04"/>
    <w:rsid w:val="00C42C29"/>
    <w:rsid w:val="00C77574"/>
    <w:rsid w:val="00C779C7"/>
    <w:rsid w:val="00C95B43"/>
    <w:rsid w:val="00CA795C"/>
    <w:rsid w:val="00CB4BAB"/>
    <w:rsid w:val="00CD27E7"/>
    <w:rsid w:val="00CE66B5"/>
    <w:rsid w:val="00D0179E"/>
    <w:rsid w:val="00D04747"/>
    <w:rsid w:val="00D2338D"/>
    <w:rsid w:val="00D25BAF"/>
    <w:rsid w:val="00D32D4D"/>
    <w:rsid w:val="00D347BA"/>
    <w:rsid w:val="00D75093"/>
    <w:rsid w:val="00D75469"/>
    <w:rsid w:val="00D869F2"/>
    <w:rsid w:val="00DA5CAC"/>
    <w:rsid w:val="00DB4EBB"/>
    <w:rsid w:val="00DC4F19"/>
    <w:rsid w:val="00DD4DE7"/>
    <w:rsid w:val="00DE3264"/>
    <w:rsid w:val="00DE557F"/>
    <w:rsid w:val="00DE7B59"/>
    <w:rsid w:val="00E01BC8"/>
    <w:rsid w:val="00E15BEB"/>
    <w:rsid w:val="00E8263F"/>
    <w:rsid w:val="00E902D2"/>
    <w:rsid w:val="00EA1017"/>
    <w:rsid w:val="00ED4A43"/>
    <w:rsid w:val="00F042D7"/>
    <w:rsid w:val="00F16B0E"/>
    <w:rsid w:val="00F363C4"/>
    <w:rsid w:val="00F577E4"/>
    <w:rsid w:val="00F57901"/>
    <w:rsid w:val="00F809F4"/>
    <w:rsid w:val="00F859E9"/>
    <w:rsid w:val="00F87C9C"/>
    <w:rsid w:val="00F92D37"/>
    <w:rsid w:val="00FB1B9F"/>
    <w:rsid w:val="00FB6D7E"/>
    <w:rsid w:val="00FB7468"/>
    <w:rsid w:val="00FC18AF"/>
    <w:rsid w:val="00FC3CBD"/>
    <w:rsid w:val="00FE64FD"/>
    <w:rsid w:val="00FF35C7"/>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40AAF"/>
  <w15:chartTrackingRefBased/>
  <w15:docId w15:val="{72597202-A874-447E-BB4D-020014B2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07"/>
  </w:style>
  <w:style w:type="paragraph" w:styleId="Footer">
    <w:name w:val="footer"/>
    <w:basedOn w:val="Normal"/>
    <w:link w:val="FooterChar"/>
    <w:uiPriority w:val="99"/>
    <w:unhideWhenUsed/>
    <w:rsid w:val="001C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07"/>
  </w:style>
  <w:style w:type="character" w:styleId="Hyperlink">
    <w:name w:val="Hyperlink"/>
    <w:basedOn w:val="DefaultParagraphFont"/>
    <w:uiPriority w:val="99"/>
    <w:unhideWhenUsed/>
    <w:rsid w:val="00067344"/>
    <w:rPr>
      <w:color w:val="0563C1" w:themeColor="hyperlink"/>
      <w:u w:val="single"/>
    </w:rPr>
  </w:style>
  <w:style w:type="paragraph" w:styleId="ListParagraph">
    <w:name w:val="List Paragraph"/>
    <w:basedOn w:val="Normal"/>
    <w:uiPriority w:val="34"/>
    <w:qFormat/>
    <w:rsid w:val="0056080F"/>
    <w:pPr>
      <w:ind w:left="720"/>
      <w:contextualSpacing/>
    </w:pPr>
  </w:style>
  <w:style w:type="table" w:styleId="TableGrid">
    <w:name w:val="Table Grid"/>
    <w:basedOn w:val="TableNormal"/>
    <w:uiPriority w:val="39"/>
    <w:rsid w:val="0089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BB6"/>
    <w:rPr>
      <w:sz w:val="16"/>
      <w:szCs w:val="16"/>
    </w:rPr>
  </w:style>
  <w:style w:type="paragraph" w:styleId="CommentText">
    <w:name w:val="annotation text"/>
    <w:basedOn w:val="Normal"/>
    <w:link w:val="CommentTextChar"/>
    <w:uiPriority w:val="99"/>
    <w:semiHidden/>
    <w:unhideWhenUsed/>
    <w:rsid w:val="00A87BB6"/>
    <w:pPr>
      <w:spacing w:line="240" w:lineRule="auto"/>
    </w:pPr>
    <w:rPr>
      <w:sz w:val="20"/>
      <w:szCs w:val="20"/>
    </w:rPr>
  </w:style>
  <w:style w:type="character" w:customStyle="1" w:styleId="CommentTextChar">
    <w:name w:val="Comment Text Char"/>
    <w:basedOn w:val="DefaultParagraphFont"/>
    <w:link w:val="CommentText"/>
    <w:uiPriority w:val="99"/>
    <w:semiHidden/>
    <w:rsid w:val="00A87BB6"/>
    <w:rPr>
      <w:sz w:val="20"/>
      <w:szCs w:val="20"/>
    </w:rPr>
  </w:style>
  <w:style w:type="paragraph" w:styleId="CommentSubject">
    <w:name w:val="annotation subject"/>
    <w:basedOn w:val="CommentText"/>
    <w:next w:val="CommentText"/>
    <w:link w:val="CommentSubjectChar"/>
    <w:uiPriority w:val="99"/>
    <w:semiHidden/>
    <w:unhideWhenUsed/>
    <w:rsid w:val="00A87BB6"/>
    <w:rPr>
      <w:b/>
      <w:bCs/>
    </w:rPr>
  </w:style>
  <w:style w:type="character" w:customStyle="1" w:styleId="CommentSubjectChar">
    <w:name w:val="Comment Subject Char"/>
    <w:basedOn w:val="CommentTextChar"/>
    <w:link w:val="CommentSubject"/>
    <w:uiPriority w:val="99"/>
    <w:semiHidden/>
    <w:rsid w:val="00A87BB6"/>
    <w:rPr>
      <w:b/>
      <w:bCs/>
      <w:sz w:val="20"/>
      <w:szCs w:val="20"/>
    </w:rPr>
  </w:style>
  <w:style w:type="paragraph" w:styleId="BalloonText">
    <w:name w:val="Balloon Text"/>
    <w:basedOn w:val="Normal"/>
    <w:link w:val="BalloonTextChar"/>
    <w:uiPriority w:val="99"/>
    <w:semiHidden/>
    <w:unhideWhenUsed/>
    <w:rsid w:val="00A87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BB6"/>
    <w:rPr>
      <w:rFonts w:ascii="Segoe UI" w:hAnsi="Segoe UI" w:cs="Segoe UI"/>
      <w:sz w:val="18"/>
      <w:szCs w:val="18"/>
    </w:rPr>
  </w:style>
  <w:style w:type="character" w:styleId="UnresolvedMention">
    <w:name w:val="Unresolved Mention"/>
    <w:basedOn w:val="DefaultParagraphFont"/>
    <w:uiPriority w:val="99"/>
    <w:semiHidden/>
    <w:unhideWhenUsed/>
    <w:rsid w:val="00E902D2"/>
    <w:rPr>
      <w:color w:val="605E5C"/>
      <w:shd w:val="clear" w:color="auto" w:fill="E1DFDD"/>
    </w:rPr>
  </w:style>
  <w:style w:type="paragraph" w:styleId="PlainText">
    <w:name w:val="Plain Text"/>
    <w:basedOn w:val="Normal"/>
    <w:link w:val="PlainTextChar"/>
    <w:uiPriority w:val="99"/>
    <w:unhideWhenUsed/>
    <w:rsid w:val="00AA6A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6A0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aiaai.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aiaa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iaa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laiaai.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melia.hitchcock@myfloridacfo.com" TargetMode="External"/><Relationship Id="rId14" Type="http://schemas.openxmlformats.org/officeDocument/2006/relationships/hyperlink" Target="http://www.flaiaa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E86CDC-96AA-41AB-A190-E6704CF7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Stephen Dollar</cp:lastModifiedBy>
  <cp:revision>2</cp:revision>
  <cp:lastPrinted>2018-06-25T15:22:00Z</cp:lastPrinted>
  <dcterms:created xsi:type="dcterms:W3CDTF">2023-03-01T14:54:00Z</dcterms:created>
  <dcterms:modified xsi:type="dcterms:W3CDTF">2023-03-01T14:54:00Z</dcterms:modified>
</cp:coreProperties>
</file>